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4062" w14:textId="68474446" w:rsidR="00E17DE2" w:rsidRPr="00EC7512" w:rsidRDefault="00E17DE2" w:rsidP="223760D1">
      <w:pPr>
        <w:jc w:val="center"/>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 xml:space="preserve">Position Description: </w:t>
      </w:r>
      <w:r w:rsidR="00081B18" w:rsidRPr="00081B18">
        <w:rPr>
          <w:rFonts w:ascii="Atkinson Hyperlegible" w:eastAsiaTheme="minorEastAsia" w:hAnsi="Atkinson Hyperlegible"/>
          <w:b/>
          <w:bCs/>
          <w:color w:val="002C44"/>
          <w:sz w:val="21"/>
          <w:szCs w:val="21"/>
          <w:lang w:val="en-NZ"/>
        </w:rPr>
        <w:t>Marketing &amp; Campaigns Specialist</w:t>
      </w:r>
    </w:p>
    <w:tbl>
      <w:tblPr>
        <w:tblStyle w:val="TableGrid"/>
        <w:tblW w:w="0" w:type="auto"/>
        <w:tblLook w:val="04A0" w:firstRow="1" w:lastRow="0" w:firstColumn="1" w:lastColumn="0" w:noHBand="0" w:noVBand="1"/>
      </w:tblPr>
      <w:tblGrid>
        <w:gridCol w:w="2122"/>
        <w:gridCol w:w="6894"/>
      </w:tblGrid>
      <w:tr w:rsidR="00EC7512" w:rsidRPr="00EC7512" w14:paraId="630CBBFE" w14:textId="77777777" w:rsidTr="223760D1">
        <w:tc>
          <w:tcPr>
            <w:tcW w:w="2122" w:type="dxa"/>
          </w:tcPr>
          <w:p w14:paraId="0FFAD582"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Position Title</w:t>
            </w:r>
          </w:p>
        </w:tc>
        <w:tc>
          <w:tcPr>
            <w:tcW w:w="6894" w:type="dxa"/>
          </w:tcPr>
          <w:p w14:paraId="24DD90E7" w14:textId="0D2CC417" w:rsidR="00E17DE2" w:rsidRPr="00EC7512" w:rsidRDefault="00081B18" w:rsidP="223760D1">
            <w:pPr>
              <w:rPr>
                <w:rFonts w:ascii="Atkinson Hyperlegible" w:eastAsiaTheme="minorEastAsia" w:hAnsi="Atkinson Hyperlegible"/>
                <w:color w:val="002C44"/>
                <w:sz w:val="21"/>
                <w:szCs w:val="21"/>
              </w:rPr>
            </w:pPr>
            <w:r w:rsidRPr="00081B18">
              <w:rPr>
                <w:rFonts w:ascii="Atkinson Hyperlegible" w:eastAsiaTheme="minorEastAsia" w:hAnsi="Atkinson Hyperlegible"/>
                <w:color w:val="002C44"/>
                <w:sz w:val="21"/>
                <w:szCs w:val="21"/>
                <w:lang w:val="en-NZ"/>
              </w:rPr>
              <w:t>Marketing &amp; Campaigns Specialist</w:t>
            </w:r>
          </w:p>
        </w:tc>
      </w:tr>
      <w:tr w:rsidR="00EC7512" w:rsidRPr="00EC7512" w14:paraId="7895828D" w14:textId="77777777" w:rsidTr="223760D1">
        <w:trPr>
          <w:trHeight w:val="50"/>
        </w:trPr>
        <w:tc>
          <w:tcPr>
            <w:tcW w:w="2122" w:type="dxa"/>
          </w:tcPr>
          <w:p w14:paraId="7A94E373"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Location:</w:t>
            </w:r>
          </w:p>
        </w:tc>
        <w:tc>
          <w:tcPr>
            <w:tcW w:w="6894" w:type="dxa"/>
          </w:tcPr>
          <w:p w14:paraId="3CE6AD5C" w14:textId="309D594B" w:rsidR="00E17DE2" w:rsidRPr="00EC7512" w:rsidRDefault="00BB3CFF"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Chatswood; </w:t>
            </w:r>
            <w:r w:rsidR="00A54B6E" w:rsidRPr="00EC7512">
              <w:rPr>
                <w:rFonts w:ascii="Atkinson Hyperlegible" w:eastAsiaTheme="minorEastAsia" w:hAnsi="Atkinson Hyperlegible"/>
                <w:color w:val="002C44"/>
                <w:sz w:val="21"/>
                <w:szCs w:val="21"/>
              </w:rPr>
              <w:t>Sydney</w:t>
            </w:r>
            <w:r w:rsidR="00641311" w:rsidRPr="00EC7512">
              <w:rPr>
                <w:rFonts w:ascii="Atkinson Hyperlegible" w:eastAsiaTheme="minorEastAsia" w:hAnsi="Atkinson Hyperlegible"/>
                <w:color w:val="002C44"/>
                <w:sz w:val="21"/>
                <w:szCs w:val="21"/>
              </w:rPr>
              <w:t xml:space="preserve"> (some interstate travel required)</w:t>
            </w:r>
          </w:p>
        </w:tc>
      </w:tr>
      <w:tr w:rsidR="00EC7512" w:rsidRPr="00EC7512" w14:paraId="1E7611AF" w14:textId="77777777" w:rsidTr="223760D1">
        <w:tc>
          <w:tcPr>
            <w:tcW w:w="2122" w:type="dxa"/>
          </w:tcPr>
          <w:p w14:paraId="1ABE5D27"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Reports to:</w:t>
            </w:r>
          </w:p>
        </w:tc>
        <w:tc>
          <w:tcPr>
            <w:tcW w:w="6894" w:type="dxa"/>
          </w:tcPr>
          <w:p w14:paraId="14085373" w14:textId="4902CD50" w:rsidR="00E17DE2" w:rsidRPr="00EC7512" w:rsidRDefault="00DE7C94" w:rsidP="223760D1">
            <w:pPr>
              <w:rPr>
                <w:rFonts w:ascii="Atkinson Hyperlegible" w:eastAsiaTheme="minorEastAsia" w:hAnsi="Atkinson Hyperlegible"/>
                <w:color w:val="002C44"/>
                <w:sz w:val="21"/>
                <w:szCs w:val="21"/>
              </w:rPr>
            </w:pPr>
            <w:r>
              <w:rPr>
                <w:rFonts w:ascii="Atkinson Hyperlegible" w:eastAsiaTheme="minorEastAsia" w:hAnsi="Atkinson Hyperlegible"/>
                <w:color w:val="002C44"/>
                <w:sz w:val="21"/>
                <w:szCs w:val="21"/>
              </w:rPr>
              <w:t xml:space="preserve">Head of Supporter Engagement </w:t>
            </w:r>
          </w:p>
        </w:tc>
      </w:tr>
      <w:tr w:rsidR="00EC7512" w:rsidRPr="00EC7512" w14:paraId="4A425680" w14:textId="77777777" w:rsidTr="223760D1">
        <w:tc>
          <w:tcPr>
            <w:tcW w:w="2122" w:type="dxa"/>
          </w:tcPr>
          <w:p w14:paraId="3291352D"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Direct Reports:</w:t>
            </w:r>
          </w:p>
        </w:tc>
        <w:tc>
          <w:tcPr>
            <w:tcW w:w="6894" w:type="dxa"/>
          </w:tcPr>
          <w:p w14:paraId="07B1C795" w14:textId="6FA0CC80" w:rsidR="00E17DE2" w:rsidRPr="00EC7512" w:rsidRDefault="00E2618C" w:rsidP="223760D1">
            <w:pPr>
              <w:rPr>
                <w:rFonts w:ascii="Atkinson Hyperlegible" w:eastAsiaTheme="minorEastAsia" w:hAnsi="Atkinson Hyperlegible"/>
                <w:color w:val="002C44"/>
                <w:sz w:val="21"/>
                <w:szCs w:val="21"/>
              </w:rPr>
            </w:pPr>
            <w:r>
              <w:rPr>
                <w:rFonts w:ascii="Atkinson Hyperlegible" w:eastAsiaTheme="minorEastAsia" w:hAnsi="Atkinson Hyperlegible"/>
                <w:color w:val="002C44"/>
                <w:sz w:val="21"/>
                <w:szCs w:val="21"/>
              </w:rPr>
              <w:t>0</w:t>
            </w:r>
          </w:p>
        </w:tc>
      </w:tr>
      <w:tr w:rsidR="00EC7512" w:rsidRPr="00EC7512" w14:paraId="1F433B40" w14:textId="77777777" w:rsidTr="223760D1">
        <w:tc>
          <w:tcPr>
            <w:tcW w:w="2122" w:type="dxa"/>
          </w:tcPr>
          <w:p w14:paraId="6DFD4F41"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Work type</w:t>
            </w:r>
          </w:p>
        </w:tc>
        <w:tc>
          <w:tcPr>
            <w:tcW w:w="6894" w:type="dxa"/>
          </w:tcPr>
          <w:p w14:paraId="29D659E4" w14:textId="3AAA4FB2" w:rsidR="00E17DE2" w:rsidRPr="00EC7512" w:rsidRDefault="00DB4CBB" w:rsidP="223760D1">
            <w:pPr>
              <w:rPr>
                <w:rFonts w:ascii="Atkinson Hyperlegible" w:eastAsiaTheme="minorEastAsia" w:hAnsi="Atkinson Hyperlegible"/>
                <w:color w:val="002C44"/>
                <w:sz w:val="21"/>
                <w:szCs w:val="21"/>
              </w:rPr>
            </w:pPr>
            <w:r>
              <w:rPr>
                <w:rFonts w:ascii="Atkinson Hyperlegible" w:eastAsiaTheme="minorEastAsia" w:hAnsi="Atkinson Hyperlegible"/>
                <w:color w:val="002C44"/>
                <w:sz w:val="21"/>
                <w:szCs w:val="21"/>
              </w:rPr>
              <w:t>Part</w:t>
            </w:r>
            <w:r w:rsidR="00ED3E65">
              <w:rPr>
                <w:rFonts w:ascii="Atkinson Hyperlegible" w:eastAsiaTheme="minorEastAsia" w:hAnsi="Atkinson Hyperlegible"/>
                <w:color w:val="002C44"/>
                <w:sz w:val="21"/>
                <w:szCs w:val="21"/>
              </w:rPr>
              <w:t xml:space="preserve"> time</w:t>
            </w:r>
            <w:r w:rsidR="007770B0" w:rsidRPr="00EC7512">
              <w:rPr>
                <w:rFonts w:ascii="Atkinson Hyperlegible" w:eastAsiaTheme="minorEastAsia" w:hAnsi="Atkinson Hyperlegible"/>
                <w:color w:val="002C44"/>
                <w:sz w:val="21"/>
                <w:szCs w:val="21"/>
              </w:rPr>
              <w:t xml:space="preserve">; </w:t>
            </w:r>
            <w:r w:rsidR="00ED3E65">
              <w:rPr>
                <w:rFonts w:ascii="Atkinson Hyperlegible" w:eastAsiaTheme="minorEastAsia" w:hAnsi="Atkinson Hyperlegible"/>
                <w:color w:val="002C44"/>
                <w:sz w:val="21"/>
                <w:szCs w:val="21"/>
              </w:rPr>
              <w:t>3-4</w:t>
            </w:r>
            <w:r w:rsidR="00092834" w:rsidRPr="00EC7512">
              <w:rPr>
                <w:rFonts w:ascii="Atkinson Hyperlegible" w:eastAsiaTheme="minorEastAsia" w:hAnsi="Atkinson Hyperlegible"/>
                <w:color w:val="002C44"/>
                <w:sz w:val="21"/>
                <w:szCs w:val="21"/>
              </w:rPr>
              <w:t xml:space="preserve"> days </w:t>
            </w:r>
          </w:p>
        </w:tc>
      </w:tr>
      <w:tr w:rsidR="00EC7512" w:rsidRPr="00EC7512" w14:paraId="417561B1" w14:textId="77777777" w:rsidTr="223760D1">
        <w:tc>
          <w:tcPr>
            <w:tcW w:w="2122" w:type="dxa"/>
          </w:tcPr>
          <w:p w14:paraId="7144BB4C"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Contact name</w:t>
            </w:r>
          </w:p>
        </w:tc>
        <w:tc>
          <w:tcPr>
            <w:tcW w:w="6894" w:type="dxa"/>
          </w:tcPr>
          <w:p w14:paraId="74D24386" w14:textId="01A48A9C" w:rsidR="00E17DE2" w:rsidRPr="00EC7512" w:rsidRDefault="00E2618C" w:rsidP="223760D1">
            <w:pPr>
              <w:rPr>
                <w:rFonts w:ascii="Atkinson Hyperlegible" w:eastAsiaTheme="minorEastAsia" w:hAnsi="Atkinson Hyperlegible"/>
                <w:color w:val="002C44"/>
                <w:sz w:val="21"/>
                <w:szCs w:val="21"/>
              </w:rPr>
            </w:pPr>
            <w:r>
              <w:rPr>
                <w:rFonts w:ascii="Atkinson Hyperlegible" w:eastAsiaTheme="minorEastAsia" w:hAnsi="Atkinson Hyperlegible"/>
                <w:color w:val="002C44"/>
                <w:sz w:val="21"/>
                <w:szCs w:val="21"/>
              </w:rPr>
              <w:t>Brett Cannings</w:t>
            </w:r>
            <w:r w:rsidR="00553DA2" w:rsidRPr="00EC7512">
              <w:rPr>
                <w:rFonts w:ascii="Atkinson Hyperlegible" w:eastAsiaTheme="minorEastAsia" w:hAnsi="Atkinson Hyperlegible"/>
                <w:color w:val="002C44"/>
                <w:sz w:val="21"/>
                <w:szCs w:val="21"/>
              </w:rPr>
              <w:t xml:space="preserve">, </w:t>
            </w:r>
            <w:r>
              <w:rPr>
                <w:rFonts w:ascii="Atkinson Hyperlegible" w:eastAsiaTheme="minorEastAsia" w:hAnsi="Atkinson Hyperlegible"/>
                <w:color w:val="002C44"/>
                <w:sz w:val="21"/>
                <w:szCs w:val="21"/>
              </w:rPr>
              <w:t xml:space="preserve">Head of Supporter Engagement </w:t>
            </w:r>
          </w:p>
        </w:tc>
      </w:tr>
      <w:tr w:rsidR="00E17DE2" w:rsidRPr="00EC7512" w14:paraId="0AC2B555" w14:textId="77777777" w:rsidTr="223760D1">
        <w:tc>
          <w:tcPr>
            <w:tcW w:w="2122" w:type="dxa"/>
          </w:tcPr>
          <w:p w14:paraId="4F31A070"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Contact phone/email</w:t>
            </w:r>
          </w:p>
        </w:tc>
        <w:tc>
          <w:tcPr>
            <w:tcW w:w="6894" w:type="dxa"/>
          </w:tcPr>
          <w:p w14:paraId="3DE4BA0F"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(02) 9712 8222; </w:t>
            </w:r>
            <w:hyperlink r:id="rId11">
              <w:r w:rsidR="0094578F" w:rsidRPr="00EC7512">
                <w:rPr>
                  <w:rStyle w:val="Hyperlink"/>
                  <w:rFonts w:ascii="Atkinson Hyperlegible" w:eastAsiaTheme="minorEastAsia" w:hAnsi="Atkinson Hyperlegible"/>
                  <w:color w:val="002C44"/>
                  <w:sz w:val="21"/>
                  <w:szCs w:val="21"/>
                </w:rPr>
                <w:t>recruitment@worldshare.org.au</w:t>
              </w:r>
            </w:hyperlink>
          </w:p>
        </w:tc>
      </w:tr>
    </w:tbl>
    <w:p w14:paraId="6AB33639" w14:textId="77777777" w:rsidR="00E17DE2" w:rsidRPr="00EC7512" w:rsidRDefault="00E17DE2" w:rsidP="223760D1">
      <w:pPr>
        <w:rPr>
          <w:rFonts w:ascii="Atkinson Hyperlegible" w:eastAsiaTheme="minorEastAsia" w:hAnsi="Atkinson Hyperlegible"/>
          <w:color w:val="002C44"/>
          <w:sz w:val="21"/>
          <w:szCs w:val="21"/>
        </w:rPr>
      </w:pPr>
    </w:p>
    <w:p w14:paraId="78341952" w14:textId="77777777" w:rsidR="00091781" w:rsidRPr="00EC7512" w:rsidRDefault="00091781"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About WorldShare</w:t>
      </w:r>
    </w:p>
    <w:p w14:paraId="3F29576A" w14:textId="56B1AFE6" w:rsidR="000B441A" w:rsidRPr="00EC7512" w:rsidRDefault="000B441A" w:rsidP="223760D1">
      <w:pPr>
        <w:pStyle w:val="BodyText"/>
        <w:spacing w:before="160" w:after="240" w:line="254" w:lineRule="auto"/>
        <w:ind w:left="0" w:right="108" w:firstLine="0"/>
        <w:rPr>
          <w:rFonts w:ascii="Atkinson Hyperlegible" w:eastAsiaTheme="minorEastAsia" w:hAnsi="Atkinson Hyperlegible" w:cstheme="minorBidi"/>
          <w:color w:val="002C44"/>
          <w:sz w:val="21"/>
          <w:szCs w:val="21"/>
        </w:rPr>
      </w:pPr>
      <w:bookmarkStart w:id="0" w:name="_Hlk41997940"/>
      <w:r w:rsidRPr="00EC7512">
        <w:rPr>
          <w:rFonts w:ascii="Atkinson Hyperlegible" w:eastAsiaTheme="minorEastAsia" w:hAnsi="Atkinson Hyperlegible" w:cstheme="minorBidi"/>
          <w:color w:val="002C44"/>
          <w:sz w:val="21"/>
          <w:szCs w:val="21"/>
        </w:rPr>
        <w:t xml:space="preserve">For over 75 years, WorldShare has existed to transform lives and restore hope around the world, by connecting Australians with people in need overseas, so that together, we love like Jesus. </w:t>
      </w:r>
    </w:p>
    <w:p w14:paraId="300B4DC2" w14:textId="5CBCF549" w:rsidR="000B441A" w:rsidRPr="00EC7512" w:rsidRDefault="000B441A" w:rsidP="223760D1">
      <w:pPr>
        <w:pStyle w:val="BodyText"/>
        <w:spacing w:before="160" w:after="240" w:line="254" w:lineRule="auto"/>
        <w:ind w:left="0" w:right="108" w:firstLine="0"/>
        <w:rPr>
          <w:rFonts w:ascii="Atkinson Hyperlegible" w:eastAsiaTheme="minorEastAsia" w:hAnsi="Atkinson Hyperlegible" w:cstheme="minorBidi"/>
          <w:color w:val="002C44"/>
          <w:sz w:val="21"/>
          <w:szCs w:val="21"/>
        </w:rPr>
      </w:pPr>
      <w:r w:rsidRPr="00EC7512">
        <w:rPr>
          <w:rFonts w:ascii="Atkinson Hyperlegible" w:eastAsiaTheme="minorEastAsia" w:hAnsi="Atkinson Hyperlegible" w:cstheme="minorBidi"/>
          <w:color w:val="002C44"/>
          <w:sz w:val="21"/>
          <w:szCs w:val="21"/>
        </w:rPr>
        <w:t>We are a Christian aid and development organisation which embraces God’s mission to help and love those in need, particularly the most vulnerable and marginalised. We empower the outcast and forgotten through education</w:t>
      </w:r>
      <w:r w:rsidR="00106439" w:rsidRPr="00EC7512">
        <w:rPr>
          <w:rFonts w:ascii="Atkinson Hyperlegible" w:eastAsiaTheme="minorEastAsia" w:hAnsi="Atkinson Hyperlegible" w:cstheme="minorBidi"/>
          <w:color w:val="002C44"/>
          <w:sz w:val="21"/>
          <w:szCs w:val="21"/>
        </w:rPr>
        <w:t xml:space="preserve">, </w:t>
      </w:r>
      <w:r w:rsidRPr="00EC7512">
        <w:rPr>
          <w:rFonts w:ascii="Atkinson Hyperlegible" w:eastAsiaTheme="minorEastAsia" w:hAnsi="Atkinson Hyperlegible" w:cstheme="minorBidi"/>
          <w:color w:val="002C44"/>
          <w:sz w:val="21"/>
          <w:szCs w:val="21"/>
        </w:rPr>
        <w:t>training</w:t>
      </w:r>
      <w:r w:rsidR="00106439" w:rsidRPr="00EC7512">
        <w:rPr>
          <w:rFonts w:ascii="Atkinson Hyperlegible" w:eastAsiaTheme="minorEastAsia" w:hAnsi="Atkinson Hyperlegible" w:cstheme="minorBidi"/>
          <w:color w:val="002C44"/>
          <w:sz w:val="21"/>
          <w:szCs w:val="21"/>
        </w:rPr>
        <w:t xml:space="preserve"> and improved health outcomes</w:t>
      </w:r>
      <w:r w:rsidRPr="00EC7512">
        <w:rPr>
          <w:rFonts w:ascii="Atkinson Hyperlegible" w:eastAsiaTheme="minorEastAsia" w:hAnsi="Atkinson Hyperlegible" w:cstheme="minorBidi"/>
          <w:color w:val="002C44"/>
          <w:sz w:val="21"/>
          <w:szCs w:val="21"/>
        </w:rPr>
        <w:t xml:space="preserve">, so they can have hope for the future. </w:t>
      </w:r>
    </w:p>
    <w:p w14:paraId="3CB2D38F" w14:textId="77777777" w:rsidR="000B441A" w:rsidRPr="00EC7512" w:rsidRDefault="000B441A" w:rsidP="223760D1">
      <w:pPr>
        <w:pStyle w:val="BodyText"/>
        <w:spacing w:before="160" w:after="240" w:line="254" w:lineRule="auto"/>
        <w:ind w:left="0" w:right="108" w:firstLine="0"/>
        <w:rPr>
          <w:rFonts w:ascii="Atkinson Hyperlegible" w:eastAsiaTheme="minorEastAsia" w:hAnsi="Atkinson Hyperlegible" w:cstheme="minorBidi"/>
          <w:color w:val="002C44"/>
          <w:sz w:val="21"/>
          <w:szCs w:val="21"/>
        </w:rPr>
      </w:pPr>
      <w:r w:rsidRPr="00EC7512">
        <w:rPr>
          <w:rFonts w:ascii="Atkinson Hyperlegible" w:eastAsiaTheme="minorEastAsia" w:hAnsi="Atkinson Hyperlegible" w:cstheme="minorBidi"/>
          <w:color w:val="002C44"/>
          <w:sz w:val="21"/>
          <w:szCs w:val="21"/>
        </w:rPr>
        <w:t xml:space="preserve">We work through local Christian partnerships in Africa and Asia to bring lasting change to communities; particularly to vulnerable children, disempowered women and those excluded from their communities. </w:t>
      </w:r>
    </w:p>
    <w:bookmarkEnd w:id="0"/>
    <w:p w14:paraId="22DD61F5" w14:textId="77777777" w:rsidR="00E17DE2" w:rsidRPr="00EC7512" w:rsidRDefault="00E17DE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Role purpose</w:t>
      </w:r>
    </w:p>
    <w:p w14:paraId="2203ACE0" w14:textId="7B71478F" w:rsidR="007770B0" w:rsidRPr="00385CEF" w:rsidRDefault="00781F51" w:rsidP="223760D1">
      <w:pPr>
        <w:rPr>
          <w:rFonts w:ascii="Atkinson Hyperlegible" w:eastAsiaTheme="minorEastAsia" w:hAnsi="Atkinson Hyperlegible"/>
          <w:color w:val="FF0000"/>
          <w:sz w:val="21"/>
          <w:szCs w:val="21"/>
        </w:rPr>
      </w:pPr>
      <w:r w:rsidRPr="00EC7512">
        <w:rPr>
          <w:rFonts w:ascii="Atkinson Hyperlegible" w:eastAsiaTheme="minorEastAsia" w:hAnsi="Atkinson Hyperlegible"/>
          <w:color w:val="002C44"/>
          <w:sz w:val="21"/>
          <w:szCs w:val="21"/>
        </w:rPr>
        <w:t xml:space="preserve">To lead and inspire new and existing supporters to connect deeply with WorldShare and its international partners through prayer, giving, </w:t>
      </w:r>
      <w:r w:rsidR="004C4BFF" w:rsidRPr="00EC7512">
        <w:rPr>
          <w:rFonts w:ascii="Atkinson Hyperlegible" w:eastAsiaTheme="minorEastAsia" w:hAnsi="Atkinson Hyperlegible"/>
          <w:color w:val="002C44"/>
          <w:sz w:val="21"/>
          <w:szCs w:val="21"/>
        </w:rPr>
        <w:t xml:space="preserve">and </w:t>
      </w:r>
      <w:r w:rsidRPr="00EC7512">
        <w:rPr>
          <w:rFonts w:ascii="Atkinson Hyperlegible" w:eastAsiaTheme="minorEastAsia" w:hAnsi="Atkinson Hyperlegible"/>
          <w:color w:val="002C44"/>
          <w:sz w:val="21"/>
          <w:szCs w:val="21"/>
        </w:rPr>
        <w:t xml:space="preserve">learning. This pivotal role will </w:t>
      </w:r>
      <w:r w:rsidR="00913D1D">
        <w:rPr>
          <w:rFonts w:ascii="Atkinson Hyperlegible" w:eastAsiaTheme="minorEastAsia" w:hAnsi="Atkinson Hyperlegible"/>
          <w:color w:val="002C44"/>
          <w:sz w:val="21"/>
          <w:szCs w:val="21"/>
        </w:rPr>
        <w:t xml:space="preserve">Inspire and </w:t>
      </w:r>
      <w:r w:rsidR="000F3DD3">
        <w:rPr>
          <w:rFonts w:ascii="Atkinson Hyperlegible" w:eastAsiaTheme="minorEastAsia" w:hAnsi="Atkinson Hyperlegible"/>
          <w:color w:val="002C44"/>
          <w:sz w:val="21"/>
          <w:szCs w:val="21"/>
        </w:rPr>
        <w:t xml:space="preserve">connect New and Existing </w:t>
      </w:r>
      <w:r w:rsidR="008507B1">
        <w:rPr>
          <w:rFonts w:ascii="Atkinson Hyperlegible" w:eastAsiaTheme="minorEastAsia" w:hAnsi="Atkinson Hyperlegible"/>
          <w:color w:val="002C44"/>
          <w:sz w:val="21"/>
          <w:szCs w:val="21"/>
        </w:rPr>
        <w:t>Churc</w:t>
      </w:r>
      <w:r w:rsidR="00FA496A">
        <w:rPr>
          <w:rFonts w:ascii="Atkinson Hyperlegible" w:eastAsiaTheme="minorEastAsia" w:hAnsi="Atkinson Hyperlegible"/>
          <w:color w:val="002C44"/>
          <w:sz w:val="21"/>
          <w:szCs w:val="21"/>
        </w:rPr>
        <w:t xml:space="preserve">h </w:t>
      </w:r>
      <w:r w:rsidR="000F3DD3">
        <w:rPr>
          <w:rFonts w:ascii="Atkinson Hyperlegible" w:eastAsiaTheme="minorEastAsia" w:hAnsi="Atkinson Hyperlegible"/>
          <w:color w:val="002C44"/>
          <w:sz w:val="21"/>
          <w:szCs w:val="21"/>
        </w:rPr>
        <w:t xml:space="preserve">relationships to </w:t>
      </w:r>
      <w:r w:rsidR="000806B3">
        <w:rPr>
          <w:rFonts w:ascii="Atkinson Hyperlegible" w:eastAsiaTheme="minorEastAsia" w:hAnsi="Atkinson Hyperlegible"/>
          <w:color w:val="002C44"/>
          <w:sz w:val="21"/>
          <w:szCs w:val="21"/>
        </w:rPr>
        <w:t xml:space="preserve">WorldShare and its international </w:t>
      </w:r>
      <w:r w:rsidR="000C2DC1">
        <w:rPr>
          <w:rFonts w:ascii="Atkinson Hyperlegible" w:eastAsiaTheme="minorEastAsia" w:hAnsi="Atkinson Hyperlegible"/>
          <w:color w:val="002C44"/>
          <w:sz w:val="21"/>
          <w:szCs w:val="21"/>
        </w:rPr>
        <w:t xml:space="preserve">partners through giving, learning, visiting and prayer. </w:t>
      </w:r>
    </w:p>
    <w:p w14:paraId="020BE20C" w14:textId="77777777" w:rsidR="00E17DE2" w:rsidRPr="00EC7512" w:rsidRDefault="00E17DE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Key responsibilities</w:t>
      </w:r>
    </w:p>
    <w:p w14:paraId="6CF8C9B1"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Working within the Fundraising and Marketing team, developing key messages and marketing and communication priorities.</w:t>
      </w:r>
    </w:p>
    <w:p w14:paraId="1F5E8702"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Developing direct marketing and fundraising campaign materials to grow opportunities for Worldshare.</w:t>
      </w:r>
    </w:p>
    <w:p w14:paraId="086E2D60"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Creating and Coordinating WorldShare’s fundraising appeals.</w:t>
      </w:r>
    </w:p>
    <w:p w14:paraId="05CF6098"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Implementing and developing marketing and communication plans that align with WorldShare’s objectives and strategic aspirations.</w:t>
      </w:r>
    </w:p>
    <w:p w14:paraId="7FB95AD7"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Managing WorldShare’s website and social media presence.</w:t>
      </w:r>
    </w:p>
    <w:p w14:paraId="04DEF015" w14:textId="35F1582B"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Acting as a brand guardian for World</w:t>
      </w:r>
      <w:r w:rsidR="00F708EA">
        <w:rPr>
          <w:rFonts w:ascii="Atkinson Hyperlegible" w:hAnsi="Atkinson Hyperlegible" w:cstheme="minorHAnsi"/>
          <w:color w:val="002C44"/>
          <w:sz w:val="21"/>
          <w:szCs w:val="21"/>
        </w:rPr>
        <w:t>S</w:t>
      </w:r>
      <w:r w:rsidRPr="005C4D19">
        <w:rPr>
          <w:rFonts w:ascii="Atkinson Hyperlegible" w:hAnsi="Atkinson Hyperlegible" w:cstheme="minorHAnsi"/>
          <w:color w:val="002C44"/>
          <w:sz w:val="21"/>
          <w:szCs w:val="21"/>
        </w:rPr>
        <w:t>hare, ensuring brand integrity across all organisational communications.</w:t>
      </w:r>
    </w:p>
    <w:p w14:paraId="77AD0069"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lastRenderedPageBreak/>
        <w:t>Working closely with our international partnership team to ensure our communications and marketing include the perspective of those that WorldShare serves.</w:t>
      </w:r>
    </w:p>
    <w:p w14:paraId="42F5B17B" w14:textId="77777777" w:rsidR="005C4D19" w:rsidRPr="005C4D19" w:rsidRDefault="005C4D19" w:rsidP="005C4D19">
      <w:pPr>
        <w:pStyle w:val="ListParagraph"/>
        <w:numPr>
          <w:ilvl w:val="0"/>
          <w:numId w:val="21"/>
        </w:numPr>
        <w:rPr>
          <w:rFonts w:ascii="Atkinson Hyperlegible" w:hAnsi="Atkinson Hyperlegible" w:cstheme="minorHAnsi"/>
          <w:color w:val="002C44"/>
          <w:sz w:val="21"/>
          <w:szCs w:val="21"/>
        </w:rPr>
      </w:pPr>
      <w:r w:rsidRPr="005C4D19">
        <w:rPr>
          <w:rFonts w:ascii="Atkinson Hyperlegible" w:hAnsi="Atkinson Hyperlegible" w:cstheme="minorHAnsi"/>
          <w:color w:val="002C44"/>
          <w:sz w:val="21"/>
          <w:szCs w:val="21"/>
        </w:rPr>
        <w:t>Alongside the Head of Supporter Engagement, executing WorldShare’s fundraising strategy.</w:t>
      </w:r>
    </w:p>
    <w:p w14:paraId="508C8D84" w14:textId="60EA9402" w:rsidR="00091781" w:rsidRPr="00F708EA" w:rsidRDefault="005C4D19" w:rsidP="00F708EA">
      <w:pPr>
        <w:rPr>
          <w:rFonts w:ascii="Atkinson Hyperlegible" w:hAnsi="Atkinson Hyperlegible" w:cstheme="minorHAnsi"/>
          <w:color w:val="002C44"/>
          <w:sz w:val="21"/>
          <w:szCs w:val="21"/>
          <w:lang w:val="en-US"/>
        </w:rPr>
      </w:pPr>
      <w:r w:rsidRPr="00F708EA">
        <w:rPr>
          <w:rFonts w:ascii="Atkinson Hyperlegible" w:hAnsi="Atkinson Hyperlegible" w:cstheme="minorHAnsi"/>
          <w:bCs/>
          <w:color w:val="002C44"/>
          <w:sz w:val="21"/>
          <w:szCs w:val="21"/>
          <w:lang w:val="en-US"/>
        </w:rPr>
        <w:t>The above list is not exclusive and the role may change to meet the overall objectives of the company.</w:t>
      </w:r>
    </w:p>
    <w:p w14:paraId="3B1DDB8B" w14:textId="77777777" w:rsidR="00E17DE2" w:rsidRPr="00EC7512" w:rsidRDefault="00E17DE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Key attributes required</w:t>
      </w:r>
    </w:p>
    <w:p w14:paraId="037C2E21" w14:textId="77777777" w:rsidR="00E17DE2" w:rsidRPr="00EC7512" w:rsidRDefault="00731FAE" w:rsidP="223760D1">
      <w:pPr>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We are looking for someone with the following skills and experience:</w:t>
      </w:r>
    </w:p>
    <w:p w14:paraId="737D0829" w14:textId="77777777" w:rsidR="00D853A7" w:rsidRPr="00541D2D" w:rsidRDefault="00D853A7" w:rsidP="00D853A7">
      <w:pPr>
        <w:numPr>
          <w:ilvl w:val="0"/>
          <w:numId w:val="3"/>
        </w:numPr>
        <w:spacing w:after="0" w:line="252" w:lineRule="auto"/>
        <w:rPr>
          <w:rFonts w:ascii="Atkinson Hyperlegible" w:eastAsia="Times New Roman" w:hAnsi="Atkinson Hyperlegible" w:cstheme="minorHAnsi"/>
          <w:color w:val="002C44"/>
          <w:sz w:val="21"/>
          <w:szCs w:val="21"/>
        </w:rPr>
      </w:pPr>
      <w:r w:rsidRPr="00541D2D">
        <w:rPr>
          <w:rFonts w:ascii="Atkinson Hyperlegible" w:eastAsia="Times New Roman" w:hAnsi="Atkinson Hyperlegible" w:cstheme="minorHAnsi"/>
          <w:color w:val="002C44"/>
          <w:sz w:val="21"/>
          <w:szCs w:val="21"/>
        </w:rPr>
        <w:t>A strong commitment to WorldShare’s values and Christian ethos including acting with integrity, support for the biblical theology that informs WorldShare’s development approach and the ability to participate in times of prayer and biblical reflection.</w:t>
      </w:r>
    </w:p>
    <w:p w14:paraId="438B7760" w14:textId="77777777" w:rsidR="006A535E" w:rsidRPr="00541D2D" w:rsidRDefault="006A535E" w:rsidP="006A535E">
      <w:pPr>
        <w:pStyle w:val="Bullets"/>
        <w:numPr>
          <w:ilvl w:val="0"/>
          <w:numId w:val="3"/>
        </w:numPr>
        <w:rPr>
          <w:rFonts w:ascii="Atkinson Hyperlegible" w:hAnsi="Atkinson Hyperlegible"/>
          <w:color w:val="002C44"/>
          <w:sz w:val="21"/>
          <w:szCs w:val="21"/>
        </w:rPr>
      </w:pPr>
      <w:r w:rsidRPr="00541D2D">
        <w:rPr>
          <w:rFonts w:ascii="Atkinson Hyperlegible" w:hAnsi="Atkinson Hyperlegible"/>
          <w:color w:val="002C44"/>
          <w:sz w:val="21"/>
          <w:szCs w:val="21"/>
        </w:rPr>
        <w:t>Tertiary qualification in marketing and/or communications.</w:t>
      </w:r>
    </w:p>
    <w:p w14:paraId="586F71DE" w14:textId="77777777" w:rsidR="006A535E" w:rsidRPr="00541D2D" w:rsidRDefault="006A535E" w:rsidP="006A535E">
      <w:pPr>
        <w:pStyle w:val="Bullets"/>
        <w:numPr>
          <w:ilvl w:val="0"/>
          <w:numId w:val="3"/>
        </w:numPr>
        <w:rPr>
          <w:rFonts w:ascii="Atkinson Hyperlegible" w:hAnsi="Atkinson Hyperlegible"/>
          <w:color w:val="002C44"/>
          <w:sz w:val="21"/>
          <w:szCs w:val="21"/>
        </w:rPr>
      </w:pPr>
      <w:r w:rsidRPr="00541D2D">
        <w:rPr>
          <w:rFonts w:ascii="Atkinson Hyperlegible" w:hAnsi="Atkinson Hyperlegible"/>
          <w:color w:val="002C44"/>
          <w:sz w:val="21"/>
          <w:szCs w:val="21"/>
        </w:rPr>
        <w:t xml:space="preserve">Experience in coordinating and producing fundraising appeals.   </w:t>
      </w:r>
    </w:p>
    <w:p w14:paraId="4670433D" w14:textId="77777777" w:rsidR="006A535E" w:rsidRPr="00541D2D" w:rsidRDefault="006A535E" w:rsidP="006A535E">
      <w:pPr>
        <w:pStyle w:val="Bullets"/>
        <w:numPr>
          <w:ilvl w:val="0"/>
          <w:numId w:val="3"/>
        </w:numPr>
        <w:rPr>
          <w:rFonts w:ascii="Atkinson Hyperlegible" w:hAnsi="Atkinson Hyperlegible"/>
          <w:color w:val="002C44"/>
          <w:sz w:val="21"/>
          <w:szCs w:val="21"/>
        </w:rPr>
      </w:pPr>
      <w:r w:rsidRPr="00541D2D">
        <w:rPr>
          <w:rFonts w:ascii="Atkinson Hyperlegible" w:hAnsi="Atkinson Hyperlegible"/>
          <w:color w:val="002C44"/>
          <w:sz w:val="21"/>
          <w:szCs w:val="21"/>
        </w:rPr>
        <w:t xml:space="preserve">Experience with Adobe creative suite desired.  </w:t>
      </w:r>
    </w:p>
    <w:p w14:paraId="1FFBBC30" w14:textId="6603EE32" w:rsidR="006A535E" w:rsidRPr="00541D2D" w:rsidRDefault="006A535E" w:rsidP="00541D2D">
      <w:pPr>
        <w:pStyle w:val="Bullets"/>
        <w:numPr>
          <w:ilvl w:val="0"/>
          <w:numId w:val="3"/>
        </w:numPr>
        <w:rPr>
          <w:rFonts w:ascii="Atkinson Hyperlegible" w:hAnsi="Atkinson Hyperlegible"/>
          <w:color w:val="002C44"/>
          <w:sz w:val="21"/>
          <w:szCs w:val="21"/>
        </w:rPr>
      </w:pPr>
      <w:r w:rsidRPr="00541D2D">
        <w:rPr>
          <w:rFonts w:ascii="Atkinson Hyperlegible" w:hAnsi="Atkinson Hyperlegible"/>
          <w:color w:val="002C44"/>
          <w:sz w:val="21"/>
          <w:szCs w:val="21"/>
        </w:rPr>
        <w:t>Experience administrating and moderating not-for-profit digital communications - newsletters, social media, and web page.</w:t>
      </w:r>
    </w:p>
    <w:p w14:paraId="08C2A8BD" w14:textId="77777777" w:rsidR="00541D2D" w:rsidRDefault="00541D2D" w:rsidP="00541D2D">
      <w:pPr>
        <w:pStyle w:val="Bullets"/>
        <w:numPr>
          <w:ilvl w:val="0"/>
          <w:numId w:val="0"/>
        </w:numPr>
        <w:ind w:left="567" w:hanging="567"/>
        <w:rPr>
          <w:color w:val="C9C9C9" w:themeColor="accent3" w:themeTint="99"/>
        </w:rPr>
      </w:pPr>
    </w:p>
    <w:p w14:paraId="2C2662A5" w14:textId="4EE245E9" w:rsidR="00541D2D" w:rsidRPr="00EC7512" w:rsidRDefault="00541D2D" w:rsidP="00541D2D">
      <w:pPr>
        <w:keepNext/>
        <w:rPr>
          <w:rFonts w:ascii="Atkinson Hyperlegible" w:eastAsiaTheme="minorEastAsia" w:hAnsi="Atkinson Hyperlegible"/>
          <w:b/>
          <w:bCs/>
          <w:color w:val="00ACDC"/>
          <w:sz w:val="21"/>
          <w:szCs w:val="21"/>
        </w:rPr>
      </w:pPr>
      <w:r>
        <w:rPr>
          <w:rFonts w:ascii="Atkinson Hyperlegible" w:eastAsiaTheme="minorEastAsia" w:hAnsi="Atkinson Hyperlegible"/>
          <w:b/>
          <w:bCs/>
          <w:color w:val="00ACDC"/>
          <w:sz w:val="21"/>
          <w:szCs w:val="21"/>
        </w:rPr>
        <w:t>Desired</w:t>
      </w:r>
      <w:r w:rsidRPr="00EC7512">
        <w:rPr>
          <w:rFonts w:ascii="Atkinson Hyperlegible" w:eastAsiaTheme="minorEastAsia" w:hAnsi="Atkinson Hyperlegible"/>
          <w:b/>
          <w:bCs/>
          <w:color w:val="00ACDC"/>
          <w:sz w:val="21"/>
          <w:szCs w:val="21"/>
        </w:rPr>
        <w:t xml:space="preserve"> attributes</w:t>
      </w:r>
      <w:r w:rsidR="003059EF">
        <w:rPr>
          <w:rFonts w:ascii="Atkinson Hyperlegible" w:eastAsiaTheme="minorEastAsia" w:hAnsi="Atkinson Hyperlegible"/>
          <w:b/>
          <w:bCs/>
          <w:color w:val="00ACDC"/>
          <w:sz w:val="21"/>
          <w:szCs w:val="21"/>
        </w:rPr>
        <w:t xml:space="preserve"> and experience</w:t>
      </w:r>
    </w:p>
    <w:p w14:paraId="0DDE9D2E" w14:textId="77777777" w:rsidR="00650577" w:rsidRPr="00650577" w:rsidRDefault="00650577" w:rsidP="00650577">
      <w:pPr>
        <w:pStyle w:val="ListParagraph"/>
        <w:numPr>
          <w:ilvl w:val="0"/>
          <w:numId w:val="23"/>
        </w:numPr>
        <w:tabs>
          <w:tab w:val="left" w:pos="709"/>
        </w:tabs>
        <w:spacing w:line="254" w:lineRule="auto"/>
        <w:ind w:right="308"/>
        <w:rPr>
          <w:rFonts w:ascii="Atkinson Hyperlegible" w:eastAsia="Times New Roman" w:hAnsi="Atkinson Hyperlegible" w:cstheme="minorHAnsi"/>
          <w:color w:val="002C44"/>
          <w:sz w:val="21"/>
          <w:szCs w:val="21"/>
        </w:rPr>
      </w:pPr>
      <w:r w:rsidRPr="00650577">
        <w:rPr>
          <w:rFonts w:ascii="Atkinson Hyperlegible" w:eastAsia="Times New Roman" w:hAnsi="Atkinson Hyperlegible" w:cstheme="minorHAnsi"/>
          <w:color w:val="002C44"/>
          <w:sz w:val="21"/>
          <w:szCs w:val="21"/>
        </w:rPr>
        <w:t>Understanding and working knowledge of CRM and CMS systems (SalesForce).</w:t>
      </w:r>
    </w:p>
    <w:p w14:paraId="3040A2B0" w14:textId="77777777" w:rsidR="00650577" w:rsidRPr="00650577" w:rsidRDefault="00650577" w:rsidP="00650577">
      <w:pPr>
        <w:pStyle w:val="ListParagraph"/>
        <w:numPr>
          <w:ilvl w:val="0"/>
          <w:numId w:val="23"/>
        </w:numPr>
        <w:tabs>
          <w:tab w:val="left" w:pos="709"/>
        </w:tabs>
        <w:spacing w:line="254" w:lineRule="auto"/>
        <w:ind w:right="308"/>
        <w:rPr>
          <w:rFonts w:ascii="Atkinson Hyperlegible" w:eastAsia="Times New Roman" w:hAnsi="Atkinson Hyperlegible" w:cstheme="minorHAnsi"/>
          <w:color w:val="002C44"/>
          <w:sz w:val="21"/>
          <w:szCs w:val="21"/>
        </w:rPr>
      </w:pPr>
      <w:r w:rsidRPr="00650577">
        <w:rPr>
          <w:rFonts w:ascii="Atkinson Hyperlegible" w:eastAsia="Times New Roman" w:hAnsi="Atkinson Hyperlegible" w:cstheme="minorHAnsi"/>
          <w:color w:val="002C44"/>
          <w:sz w:val="21"/>
          <w:szCs w:val="21"/>
        </w:rPr>
        <w:t xml:space="preserve">Knowledge of social media marketing and search engine optimisation (SEO) best practice.  </w:t>
      </w:r>
    </w:p>
    <w:p w14:paraId="3AADFD86" w14:textId="77777777" w:rsidR="00650577" w:rsidRPr="00650577" w:rsidRDefault="00650577" w:rsidP="00650577">
      <w:pPr>
        <w:pStyle w:val="ListParagraph"/>
        <w:numPr>
          <w:ilvl w:val="0"/>
          <w:numId w:val="23"/>
        </w:numPr>
        <w:tabs>
          <w:tab w:val="left" w:pos="709"/>
        </w:tabs>
        <w:spacing w:line="254" w:lineRule="auto"/>
        <w:ind w:right="308"/>
        <w:rPr>
          <w:rFonts w:ascii="Atkinson Hyperlegible" w:eastAsia="Times New Roman" w:hAnsi="Atkinson Hyperlegible" w:cstheme="minorHAnsi"/>
          <w:color w:val="002C44"/>
          <w:sz w:val="21"/>
          <w:szCs w:val="21"/>
        </w:rPr>
      </w:pPr>
      <w:r w:rsidRPr="00650577">
        <w:rPr>
          <w:rFonts w:ascii="Atkinson Hyperlegible" w:eastAsia="Times New Roman" w:hAnsi="Atkinson Hyperlegible" w:cstheme="minorHAnsi"/>
          <w:color w:val="002C44"/>
          <w:sz w:val="21"/>
          <w:szCs w:val="21"/>
        </w:rPr>
        <w:t xml:space="preserve">Ability to think creatively and innovatively and work collaboratively with others towards successful outcomes.  </w:t>
      </w:r>
    </w:p>
    <w:p w14:paraId="3E1318A9" w14:textId="3FE3D160" w:rsidR="00106439" w:rsidRPr="00650577" w:rsidRDefault="00650577" w:rsidP="00650577">
      <w:pPr>
        <w:pStyle w:val="ListParagraph"/>
        <w:numPr>
          <w:ilvl w:val="0"/>
          <w:numId w:val="23"/>
        </w:numPr>
        <w:tabs>
          <w:tab w:val="left" w:pos="709"/>
        </w:tabs>
        <w:spacing w:line="254" w:lineRule="auto"/>
        <w:ind w:right="308"/>
        <w:rPr>
          <w:rFonts w:ascii="Atkinson Hyperlegible" w:eastAsiaTheme="minorEastAsia" w:hAnsi="Atkinson Hyperlegible"/>
          <w:color w:val="002C44"/>
          <w:sz w:val="21"/>
          <w:szCs w:val="21"/>
        </w:rPr>
      </w:pPr>
      <w:r w:rsidRPr="00650577">
        <w:rPr>
          <w:rFonts w:ascii="Atkinson Hyperlegible" w:eastAsia="Times New Roman" w:hAnsi="Atkinson Hyperlegible" w:cstheme="minorHAnsi"/>
          <w:color w:val="002C44"/>
          <w:sz w:val="21"/>
          <w:szCs w:val="21"/>
          <w:lang w:val="en-NZ"/>
        </w:rPr>
        <w:t xml:space="preserve">Willingness to be flexible, proactive and hands-on in the implementation of communications, marketing and fundraising strategies and plans.  </w:t>
      </w:r>
    </w:p>
    <w:p w14:paraId="58D55CE9" w14:textId="0AC74D49" w:rsidR="00595D14" w:rsidRPr="00595D14" w:rsidRDefault="00595D14" w:rsidP="00595D14">
      <w:pPr>
        <w:pStyle w:val="ListParagraph"/>
        <w:numPr>
          <w:ilvl w:val="0"/>
          <w:numId w:val="23"/>
        </w:numPr>
        <w:tabs>
          <w:tab w:val="left" w:pos="709"/>
        </w:tabs>
        <w:spacing w:line="254" w:lineRule="auto"/>
        <w:ind w:right="308"/>
        <w:rPr>
          <w:rFonts w:ascii="Atkinson Hyperlegible" w:eastAsiaTheme="minorEastAsia" w:hAnsi="Atkinson Hyperlegible"/>
          <w:color w:val="002C44"/>
          <w:sz w:val="21"/>
          <w:szCs w:val="21"/>
        </w:rPr>
      </w:pPr>
      <w:r w:rsidRPr="00595D14">
        <w:rPr>
          <w:rFonts w:ascii="Atkinson Hyperlegible" w:eastAsiaTheme="minorEastAsia" w:hAnsi="Atkinson Hyperlegible"/>
          <w:color w:val="002C44"/>
          <w:sz w:val="21"/>
          <w:szCs w:val="21"/>
        </w:rPr>
        <w:t>Demonstrated success in a similar role, preferably within the</w:t>
      </w:r>
      <w:r>
        <w:rPr>
          <w:rFonts w:ascii="Atkinson Hyperlegible" w:eastAsiaTheme="minorEastAsia" w:hAnsi="Atkinson Hyperlegible"/>
          <w:color w:val="002C44"/>
          <w:sz w:val="21"/>
          <w:szCs w:val="21"/>
        </w:rPr>
        <w:t xml:space="preserve"> </w:t>
      </w:r>
      <w:r w:rsidRPr="00595D14">
        <w:rPr>
          <w:rFonts w:ascii="Atkinson Hyperlegible" w:eastAsiaTheme="minorEastAsia" w:hAnsi="Atkinson Hyperlegible"/>
          <w:color w:val="002C44"/>
          <w:sz w:val="21"/>
          <w:szCs w:val="21"/>
        </w:rPr>
        <w:t>international aid and</w:t>
      </w:r>
      <w:r>
        <w:rPr>
          <w:rFonts w:ascii="Atkinson Hyperlegible" w:eastAsiaTheme="minorEastAsia" w:hAnsi="Atkinson Hyperlegible"/>
          <w:color w:val="002C44"/>
          <w:sz w:val="21"/>
          <w:szCs w:val="21"/>
        </w:rPr>
        <w:t xml:space="preserve"> </w:t>
      </w:r>
      <w:r w:rsidRPr="00595D14">
        <w:rPr>
          <w:rFonts w:ascii="Atkinson Hyperlegible" w:eastAsiaTheme="minorEastAsia" w:hAnsi="Atkinson Hyperlegible"/>
          <w:color w:val="002C44"/>
          <w:sz w:val="21"/>
          <w:szCs w:val="21"/>
        </w:rPr>
        <w:t xml:space="preserve">development or the not-for-profit sector. </w:t>
      </w:r>
    </w:p>
    <w:p w14:paraId="0C5A2FE3" w14:textId="03CB233E" w:rsidR="00595D14" w:rsidRPr="00595D14" w:rsidRDefault="00595D14" w:rsidP="00595D14">
      <w:pPr>
        <w:pStyle w:val="ListParagraph"/>
        <w:numPr>
          <w:ilvl w:val="0"/>
          <w:numId w:val="23"/>
        </w:numPr>
        <w:tabs>
          <w:tab w:val="left" w:pos="709"/>
        </w:tabs>
        <w:spacing w:line="254" w:lineRule="auto"/>
        <w:ind w:right="308"/>
        <w:rPr>
          <w:rFonts w:ascii="Atkinson Hyperlegible" w:eastAsiaTheme="minorEastAsia" w:hAnsi="Atkinson Hyperlegible"/>
          <w:color w:val="002C44"/>
          <w:sz w:val="21"/>
          <w:szCs w:val="21"/>
        </w:rPr>
      </w:pPr>
      <w:r w:rsidRPr="00595D14">
        <w:rPr>
          <w:rFonts w:ascii="Atkinson Hyperlegible" w:eastAsiaTheme="minorEastAsia" w:hAnsi="Atkinson Hyperlegible"/>
          <w:color w:val="002C44"/>
          <w:sz w:val="21"/>
          <w:szCs w:val="21"/>
        </w:rPr>
        <w:t>Demonstrated experience nurturing relationships with relevant networks to advance</w:t>
      </w:r>
      <w:r>
        <w:rPr>
          <w:rFonts w:ascii="Atkinson Hyperlegible" w:eastAsiaTheme="minorEastAsia" w:hAnsi="Atkinson Hyperlegible"/>
          <w:color w:val="002C44"/>
          <w:sz w:val="21"/>
          <w:szCs w:val="21"/>
        </w:rPr>
        <w:t xml:space="preserve"> </w:t>
      </w:r>
      <w:r w:rsidRPr="00595D14">
        <w:rPr>
          <w:rFonts w:ascii="Atkinson Hyperlegible" w:eastAsiaTheme="minorEastAsia" w:hAnsi="Atkinson Hyperlegible"/>
          <w:color w:val="002C44"/>
          <w:sz w:val="21"/>
          <w:szCs w:val="21"/>
        </w:rPr>
        <w:t>organisational messaging and positioning.</w:t>
      </w:r>
    </w:p>
    <w:p w14:paraId="32EFABF6" w14:textId="77777777" w:rsidR="00650577" w:rsidRPr="00595D14" w:rsidRDefault="00650577" w:rsidP="00595D14">
      <w:pPr>
        <w:tabs>
          <w:tab w:val="left" w:pos="709"/>
        </w:tabs>
        <w:spacing w:line="254" w:lineRule="auto"/>
        <w:ind w:right="308"/>
        <w:rPr>
          <w:rFonts w:ascii="Atkinson Hyperlegible" w:eastAsiaTheme="minorEastAsia" w:hAnsi="Atkinson Hyperlegible"/>
          <w:color w:val="002C44"/>
          <w:sz w:val="21"/>
          <w:szCs w:val="21"/>
        </w:rPr>
      </w:pPr>
    </w:p>
    <w:p w14:paraId="7DA5E8AE" w14:textId="590C95AE" w:rsidR="00106439" w:rsidRPr="00EC7512" w:rsidRDefault="00EC751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Why work with us?</w:t>
      </w:r>
    </w:p>
    <w:p w14:paraId="7DE5C31F"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WorldShare has a deep and rich history of supporting local Christian partnerships around the world, and we are ambitious and innovative about our future. </w:t>
      </w:r>
    </w:p>
    <w:p w14:paraId="03A272BE"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are passionate about our cause of restoring hope and transforming lives – and by working with WorldShare, you will make a direct contribution to this vision.</w:t>
      </w:r>
    </w:p>
    <w:p w14:paraId="6A6F93E5"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do things differently:</w:t>
      </w:r>
    </w:p>
    <w:p w14:paraId="5589B9BE"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We support locally led development as we believe this is the most effective and sustainable way to truly transform lives. We know that local people best understand their </w:t>
      </w:r>
      <w:r w:rsidRPr="00EC7512">
        <w:rPr>
          <w:rFonts w:ascii="Atkinson Hyperlegible" w:eastAsiaTheme="minorEastAsia" w:hAnsi="Atkinson Hyperlegible"/>
          <w:color w:val="002C44"/>
          <w:sz w:val="21"/>
          <w:szCs w:val="21"/>
        </w:rPr>
        <w:lastRenderedPageBreak/>
        <w:t>communities, both the problems and the solutions, and they are with their communities for the long haul.</w:t>
      </w:r>
    </w:p>
    <w:p w14:paraId="1FA78A0A"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deliberately seek out grassroot organisations which typically miss out on funding from larger international NGOs. Our partners might be small, but they make a big impact! Choosing grassroot organisations means that we deliberately choose to engage in deeper, more intensive partnership support.</w:t>
      </w:r>
    </w:p>
    <w:p w14:paraId="79675734"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believe that the gospel is best shown in word AND deed and our overseas partners pursue integral mission.</w:t>
      </w:r>
    </w:p>
    <w:p w14:paraId="0C89613A"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love partnership and we delight in connecting Australians with partnerships overseas. Together, we can do more. We all have a part to play.</w:t>
      </w:r>
    </w:p>
    <w:p w14:paraId="0D63A0F3" w14:textId="77777777" w:rsidR="00106439" w:rsidRPr="00EC7512" w:rsidRDefault="00106439" w:rsidP="223760D1">
      <w:pPr>
        <w:rPr>
          <w:rFonts w:ascii="Atkinson Hyperlegible" w:eastAsiaTheme="minorEastAsia" w:hAnsi="Atkinson Hyperlegible"/>
          <w:color w:val="002C44"/>
          <w:sz w:val="21"/>
          <w:szCs w:val="21"/>
        </w:rPr>
      </w:pPr>
    </w:p>
    <w:p w14:paraId="42224A91"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WorldShare employees enjoy a fun, collaborative environment, as well as competitive remuneration with salary packaging benefits, workplace flexibility, regular time for spiritual practices, paid parental leave and professional development. </w:t>
      </w:r>
    </w:p>
    <w:p w14:paraId="389370AC" w14:textId="77777777" w:rsidR="00106439" w:rsidRPr="00EC7512" w:rsidRDefault="00106439" w:rsidP="223760D1">
      <w:pPr>
        <w:rPr>
          <w:rFonts w:ascii="Atkinson Hyperlegible" w:eastAsiaTheme="minorEastAsia" w:hAnsi="Atkinson Hyperlegible"/>
          <w:color w:val="002C44"/>
          <w:sz w:val="21"/>
          <w:szCs w:val="21"/>
        </w:rPr>
      </w:pPr>
    </w:p>
    <w:p w14:paraId="0B5641B7"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These are WorldShare values which we aim to live out in all we do: </w:t>
      </w:r>
      <w:r w:rsidRPr="00EC7512">
        <w:rPr>
          <w:rFonts w:ascii="Atkinson Hyperlegible" w:hAnsi="Atkinson Hyperlegible"/>
          <w:color w:val="002C44"/>
        </w:rPr>
        <w:br/>
      </w:r>
    </w:p>
    <w:p w14:paraId="0723CB0C"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Love Like Jesus (LOVE)</w:t>
      </w:r>
    </w:p>
    <w:p w14:paraId="03313C5E"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My command is this: Love each other as I have loved you. John 15:12 (NIV)</w:t>
      </w:r>
    </w:p>
    <w:p w14:paraId="12E58DAF"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believe we are all created in God’s image. Jesus showed us how and who to love and that the outcast and forgotten are valuable in God’s eyes. He calls us to do the same. In all our work and relationships, we aim to love like Jesus.</w:t>
      </w:r>
    </w:p>
    <w:p w14:paraId="0B793A83" w14:textId="77777777" w:rsidR="00106439" w:rsidRPr="00EC7512" w:rsidRDefault="00106439" w:rsidP="223760D1">
      <w:pPr>
        <w:rPr>
          <w:rFonts w:ascii="Atkinson Hyperlegible" w:eastAsiaTheme="minorEastAsia" w:hAnsi="Atkinson Hyperlegible"/>
          <w:color w:val="002C44"/>
          <w:sz w:val="21"/>
          <w:szCs w:val="21"/>
        </w:rPr>
      </w:pPr>
    </w:p>
    <w:p w14:paraId="44C66617"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Empower Transformation (EMPOWERMENT)</w:t>
      </w:r>
    </w:p>
    <w:p w14:paraId="0A476A88"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Therefore encourage one another and build each other up. 1 Thessalonians 5:11 (NIV)</w:t>
      </w:r>
    </w:p>
    <w:p w14:paraId="70CEA5A4"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Jesus came so that we may have life and have it to the full. In our work with communities, partners and each other we commit to encourage, equip and empower one another to reach our full potential.</w:t>
      </w:r>
    </w:p>
    <w:p w14:paraId="42B5744C" w14:textId="77777777" w:rsidR="00106439" w:rsidRPr="00EC7512" w:rsidRDefault="00106439" w:rsidP="223760D1">
      <w:pPr>
        <w:rPr>
          <w:rFonts w:ascii="Atkinson Hyperlegible" w:eastAsiaTheme="minorEastAsia" w:hAnsi="Atkinson Hyperlegible"/>
          <w:color w:val="002C44"/>
          <w:sz w:val="21"/>
          <w:szCs w:val="21"/>
        </w:rPr>
      </w:pPr>
    </w:p>
    <w:p w14:paraId="463B5ADB"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Strive for Excellence (EXCELLENCE)</w:t>
      </w:r>
    </w:p>
    <w:p w14:paraId="6E1955D4"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Whatever you do, work at it with all your heart, as working for the Lord. Colossians 3:23 (NIV)</w:t>
      </w:r>
    </w:p>
    <w:p w14:paraId="5CFE90C9"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In all that we do, we are professional, continuously improving and innovative in a way that brings glory to God.</w:t>
      </w:r>
    </w:p>
    <w:p w14:paraId="2D056914" w14:textId="77777777" w:rsidR="00106439" w:rsidRPr="00EC7512" w:rsidRDefault="00106439" w:rsidP="223760D1">
      <w:pPr>
        <w:rPr>
          <w:rFonts w:ascii="Atkinson Hyperlegible" w:eastAsiaTheme="minorEastAsia" w:hAnsi="Atkinson Hyperlegible"/>
          <w:color w:val="002C44"/>
          <w:sz w:val="21"/>
          <w:szCs w:val="21"/>
        </w:rPr>
      </w:pPr>
    </w:p>
    <w:p w14:paraId="439CF9FC"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Walk in Partnership (PARTNERSHIP)</w:t>
      </w:r>
    </w:p>
    <w:p w14:paraId="782F0A97"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For we are partners working together for God. 1 Corinthians 3:9 (GNT)</w:t>
      </w:r>
    </w:p>
    <w:p w14:paraId="3FB63F16"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lastRenderedPageBreak/>
        <w:t>Together we are the body of Christ. We walk with our partners, supporters and each other in long-term, respectful relationships. Through these genuine partnerships we increase our impact and grow the Kingdom of God more than we could alone.</w:t>
      </w:r>
    </w:p>
    <w:p w14:paraId="4D9F0F20" w14:textId="77777777" w:rsidR="00106439" w:rsidRPr="00EC7512" w:rsidRDefault="00106439" w:rsidP="223760D1">
      <w:pPr>
        <w:rPr>
          <w:rFonts w:ascii="Atkinson Hyperlegible" w:eastAsiaTheme="minorEastAsia" w:hAnsi="Atkinson Hyperlegible"/>
          <w:color w:val="002C44"/>
          <w:sz w:val="21"/>
          <w:szCs w:val="21"/>
        </w:rPr>
      </w:pPr>
    </w:p>
    <w:p w14:paraId="6A141A2F"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Work with Integrity (INTEGRITY)</w:t>
      </w:r>
    </w:p>
    <w:p w14:paraId="203D7BEE"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Our purpose is to do what is right, not only in the sight of the Lord, but also in the sight of others. 2 Corinthians 8:21 (GNT)</w:t>
      </w:r>
    </w:p>
    <w:p w14:paraId="71C820CA"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In all that we do, with our partners, supporters and each other, we demonstrate honesty, transparency and integrity as though representing the Lord.</w:t>
      </w:r>
    </w:p>
    <w:p w14:paraId="0727E0D7" w14:textId="3DC782DB" w:rsidR="223760D1" w:rsidRPr="00EC7512" w:rsidRDefault="223760D1" w:rsidP="223760D1">
      <w:pPr>
        <w:rPr>
          <w:rFonts w:ascii="Atkinson Hyperlegible" w:eastAsiaTheme="minorEastAsia" w:hAnsi="Atkinson Hyperlegible"/>
          <w:color w:val="002C44"/>
          <w:sz w:val="21"/>
          <w:szCs w:val="21"/>
        </w:rPr>
      </w:pPr>
    </w:p>
    <w:p w14:paraId="6A8841BE" w14:textId="733D4F19" w:rsidR="00106439" w:rsidRPr="00EC7512" w:rsidRDefault="236AACA0" w:rsidP="223760D1">
      <w:pPr>
        <w:pStyle w:val="ListParagraph"/>
        <w:numPr>
          <w:ilvl w:val="0"/>
          <w:numId w:val="15"/>
        </w:num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b/>
          <w:bCs/>
          <w:color w:val="002C44"/>
          <w:sz w:val="21"/>
          <w:szCs w:val="21"/>
        </w:rPr>
        <w:t>Embrace And Drive Change (INNOVATION)</w:t>
      </w:r>
      <w:r w:rsidRPr="00EC7512">
        <w:rPr>
          <w:rFonts w:ascii="Atkinson Hyperlegible" w:eastAsiaTheme="minorEastAsia" w:hAnsi="Atkinson Hyperlegible"/>
          <w:color w:val="002C44"/>
          <w:sz w:val="21"/>
          <w:szCs w:val="21"/>
        </w:rPr>
        <w:t xml:space="preserve"> </w:t>
      </w:r>
    </w:p>
    <w:p w14:paraId="0A6BC39D" w14:textId="22E3A449" w:rsidR="00106439" w:rsidRPr="00EC7512" w:rsidRDefault="236AACA0" w:rsidP="223760D1">
      <w:pPr>
        <w:tabs>
          <w:tab w:val="left" w:pos="709"/>
        </w:tabs>
        <w:spacing w:before="5"/>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 xml:space="preserve">‘Well done, you good and faithful servant!’ said his master. ‘You have been faithful in managing small amounts, so I will put you in charge of large amounts. Come on in and share my happiness!’ Matthew 25:21 (GNT) </w: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p>
    <w:p w14:paraId="259EE297" w14:textId="25532FAC" w:rsidR="00106439" w:rsidRPr="00EC7512" w:rsidRDefault="236AACA0" w:rsidP="223760D1">
      <w:p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We seek out and implement ways to improve our effectiveness, so that the resources we have can be used for greatest impact. </w:t>
      </w:r>
    </w:p>
    <w:p w14:paraId="7EACFC30" w14:textId="21B81F4A" w:rsidR="223760D1" w:rsidRPr="00EC7512" w:rsidRDefault="223760D1" w:rsidP="223760D1">
      <w:pPr>
        <w:tabs>
          <w:tab w:val="left" w:pos="709"/>
        </w:tabs>
        <w:spacing w:before="5"/>
        <w:rPr>
          <w:rFonts w:ascii="Atkinson Hyperlegible" w:eastAsiaTheme="minorEastAsia" w:hAnsi="Atkinson Hyperlegible"/>
          <w:color w:val="002C44"/>
          <w:sz w:val="21"/>
          <w:szCs w:val="21"/>
        </w:rPr>
      </w:pPr>
    </w:p>
    <w:p w14:paraId="5B678269" w14:textId="5331F595" w:rsidR="00106439" w:rsidRPr="00EC7512" w:rsidRDefault="00EC751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Questions about the role?</w:t>
      </w:r>
    </w:p>
    <w:p w14:paraId="62A0C94F" w14:textId="4D86D906" w:rsidR="00106439" w:rsidRPr="00EC7512" w:rsidRDefault="00106439" w:rsidP="223760D1">
      <w:p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Please contact WorldShare’s </w:t>
      </w:r>
      <w:r w:rsidR="00850AB6">
        <w:rPr>
          <w:rFonts w:ascii="Atkinson Hyperlegible" w:eastAsiaTheme="minorEastAsia" w:hAnsi="Atkinson Hyperlegible"/>
          <w:color w:val="002C44"/>
          <w:sz w:val="21"/>
          <w:szCs w:val="21"/>
        </w:rPr>
        <w:t>Head of Supporter Engagement</w:t>
      </w:r>
      <w:r w:rsidRPr="00EC7512">
        <w:rPr>
          <w:rFonts w:ascii="Atkinson Hyperlegible" w:eastAsiaTheme="minorEastAsia" w:hAnsi="Atkinson Hyperlegible"/>
          <w:color w:val="002C44"/>
          <w:sz w:val="21"/>
          <w:szCs w:val="21"/>
        </w:rPr>
        <w:t xml:space="preserve">, </w:t>
      </w:r>
      <w:r w:rsidR="00850AB6">
        <w:rPr>
          <w:rFonts w:ascii="Atkinson Hyperlegible" w:eastAsiaTheme="minorEastAsia" w:hAnsi="Atkinson Hyperlegible"/>
          <w:color w:val="002C44"/>
          <w:sz w:val="21"/>
          <w:szCs w:val="21"/>
        </w:rPr>
        <w:t>Brett Cannings</w:t>
      </w:r>
      <w:r w:rsidRPr="00EC7512">
        <w:rPr>
          <w:rFonts w:ascii="Atkinson Hyperlegible" w:eastAsiaTheme="minorEastAsia" w:hAnsi="Atkinson Hyperlegible"/>
          <w:color w:val="002C44"/>
          <w:sz w:val="21"/>
          <w:szCs w:val="21"/>
        </w:rPr>
        <w:t xml:space="preserve">, on (02) 9712 8222 or by email at </w:t>
      </w:r>
      <w:hyperlink r:id="rId12">
        <w:r w:rsidRPr="00EC7512">
          <w:rPr>
            <w:rStyle w:val="Hyperlink"/>
            <w:rFonts w:ascii="Atkinson Hyperlegible" w:eastAsiaTheme="minorEastAsia" w:hAnsi="Atkinson Hyperlegible"/>
            <w:color w:val="002C44"/>
            <w:sz w:val="21"/>
            <w:szCs w:val="21"/>
          </w:rPr>
          <w:t>recruitment@worldshare.org.au</w:t>
        </w:r>
      </w:hyperlink>
      <w:r w:rsidRPr="00EC7512">
        <w:rPr>
          <w:rFonts w:ascii="Atkinson Hyperlegible" w:eastAsiaTheme="minorEastAsia" w:hAnsi="Atkinson Hyperlegible"/>
          <w:color w:val="002C44"/>
          <w:sz w:val="21"/>
          <w:szCs w:val="21"/>
        </w:rPr>
        <w:t xml:space="preserve"> </w:t>
      </w:r>
    </w:p>
    <w:p w14:paraId="208AF0F5" w14:textId="67335EB2" w:rsidR="00012FA7" w:rsidRPr="00EC7512" w:rsidRDefault="00012FA7" w:rsidP="00012FA7">
      <w:pPr>
        <w:keepNext/>
        <w:rPr>
          <w:rFonts w:ascii="Atkinson Hyperlegible" w:eastAsiaTheme="minorEastAsia" w:hAnsi="Atkinson Hyperlegible"/>
          <w:b/>
          <w:bCs/>
          <w:color w:val="00ACDC"/>
          <w:sz w:val="21"/>
          <w:szCs w:val="21"/>
        </w:rPr>
      </w:pPr>
      <w:r>
        <w:rPr>
          <w:rFonts w:ascii="Atkinson Hyperlegible" w:eastAsiaTheme="minorEastAsia" w:hAnsi="Atkinson Hyperlegible"/>
          <w:b/>
          <w:bCs/>
          <w:color w:val="00ACDC"/>
          <w:sz w:val="21"/>
          <w:szCs w:val="21"/>
        </w:rPr>
        <w:t>Sa</w:t>
      </w:r>
      <w:r w:rsidR="00437913">
        <w:rPr>
          <w:rFonts w:ascii="Atkinson Hyperlegible" w:eastAsiaTheme="minorEastAsia" w:hAnsi="Atkinson Hyperlegible"/>
          <w:b/>
          <w:bCs/>
          <w:color w:val="00ACDC"/>
          <w:sz w:val="21"/>
          <w:szCs w:val="21"/>
        </w:rPr>
        <w:t>fe Guarding</w:t>
      </w:r>
    </w:p>
    <w:p w14:paraId="32FF8D1D" w14:textId="3DD07F84" w:rsidR="00012FA7" w:rsidRPr="00EC7512" w:rsidRDefault="00012FA7" w:rsidP="223760D1">
      <w:pPr>
        <w:tabs>
          <w:tab w:val="left" w:pos="709"/>
        </w:tabs>
        <w:spacing w:before="5"/>
        <w:rPr>
          <w:rFonts w:ascii="Atkinson Hyperlegible" w:eastAsiaTheme="minorEastAsia" w:hAnsi="Atkinson Hyperlegible"/>
          <w:color w:val="002C44"/>
          <w:sz w:val="21"/>
          <w:szCs w:val="21"/>
        </w:rPr>
      </w:pPr>
      <w:r>
        <w:rPr>
          <w:rStyle w:val="ui-provider"/>
        </w:rPr>
        <w:t>Please note that (1) WorldShare is committed to safeguarding and maintaining an environment free from abuse, harassment and exploitation. The recruitment process will include safeguarding checks and questions. WorldShare staff are required to provide a Police Check and Working with Children Check. (2) Applicants must have the legal right to work in Australia.</w:t>
      </w:r>
    </w:p>
    <w:p w14:paraId="1934DB67" w14:textId="77777777" w:rsidR="00E1431C" w:rsidRPr="00EC7512" w:rsidRDefault="00E1431C" w:rsidP="00B86616">
      <w:pPr>
        <w:rPr>
          <w:rFonts w:ascii="Atkinson Hyperlegible" w:hAnsi="Atkinson Hyperlegible"/>
          <w:color w:val="002C44"/>
          <w:sz w:val="21"/>
          <w:szCs w:val="21"/>
        </w:rPr>
      </w:pPr>
    </w:p>
    <w:p w14:paraId="1BD1CC0C" w14:textId="77777777" w:rsidR="00E1431C" w:rsidRPr="00EC7512" w:rsidRDefault="00E1431C" w:rsidP="00B86616">
      <w:pPr>
        <w:rPr>
          <w:rFonts w:ascii="Atkinson Hyperlegible" w:hAnsi="Atkinson Hyperlegible"/>
          <w:color w:val="002C44"/>
          <w:sz w:val="21"/>
          <w:szCs w:val="21"/>
        </w:rPr>
      </w:pPr>
    </w:p>
    <w:p w14:paraId="5A8DA2BA" w14:textId="77777777" w:rsidR="00E1431C" w:rsidRPr="00EC7512" w:rsidRDefault="00E1431C" w:rsidP="00B86616">
      <w:pPr>
        <w:rPr>
          <w:rFonts w:ascii="Atkinson Hyperlegible" w:hAnsi="Atkinson Hyperlegible"/>
          <w:color w:val="002C44"/>
          <w:sz w:val="21"/>
          <w:szCs w:val="21"/>
        </w:rPr>
      </w:pPr>
    </w:p>
    <w:sectPr w:rsidR="00E1431C" w:rsidRPr="00EC75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7681" w14:textId="77777777" w:rsidR="005B7A93" w:rsidRDefault="005B7A93">
      <w:pPr>
        <w:spacing w:after="0" w:line="240" w:lineRule="auto"/>
      </w:pPr>
      <w:r>
        <w:separator/>
      </w:r>
    </w:p>
  </w:endnote>
  <w:endnote w:type="continuationSeparator" w:id="0">
    <w:p w14:paraId="0BD4FB8E" w14:textId="77777777" w:rsidR="005B7A93" w:rsidRDefault="005B7A93">
      <w:pPr>
        <w:spacing w:after="0" w:line="240" w:lineRule="auto"/>
      </w:pPr>
      <w:r>
        <w:continuationSeparator/>
      </w:r>
    </w:p>
  </w:endnote>
  <w:endnote w:type="continuationNotice" w:id="1">
    <w:p w14:paraId="50A6FD29" w14:textId="77777777" w:rsidR="005B7A93" w:rsidRDefault="005B7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tkinson Hyperlegible" w:hAnsi="Atkinson Hyperlegible"/>
        <w:color w:val="002C44"/>
        <w:sz w:val="18"/>
        <w:szCs w:val="18"/>
      </w:rPr>
      <w:id w:val="372734044"/>
      <w:docPartObj>
        <w:docPartGallery w:val="Page Numbers (Bottom of Page)"/>
        <w:docPartUnique/>
      </w:docPartObj>
    </w:sdtPr>
    <w:sdtEndPr>
      <w:rPr>
        <w:noProof/>
      </w:rPr>
    </w:sdtEndPr>
    <w:sdtContent>
      <w:p w14:paraId="449FD0BC" w14:textId="1E9406A1" w:rsidR="00106439" w:rsidRPr="001B6665" w:rsidRDefault="00106439">
        <w:pPr>
          <w:pStyle w:val="Footer"/>
          <w:jc w:val="right"/>
          <w:rPr>
            <w:rFonts w:ascii="Atkinson Hyperlegible" w:hAnsi="Atkinson Hyperlegible"/>
            <w:color w:val="002C44"/>
            <w:sz w:val="18"/>
            <w:szCs w:val="18"/>
          </w:rPr>
        </w:pPr>
        <w:r w:rsidRPr="001B6665">
          <w:rPr>
            <w:rFonts w:ascii="Atkinson Hyperlegible" w:hAnsi="Atkinson Hyperlegible"/>
            <w:color w:val="002C44"/>
            <w:sz w:val="18"/>
            <w:szCs w:val="18"/>
          </w:rPr>
          <w:fldChar w:fldCharType="begin"/>
        </w:r>
        <w:r w:rsidRPr="001B6665">
          <w:rPr>
            <w:rFonts w:ascii="Atkinson Hyperlegible" w:hAnsi="Atkinson Hyperlegible"/>
            <w:color w:val="002C44"/>
            <w:sz w:val="18"/>
            <w:szCs w:val="18"/>
          </w:rPr>
          <w:instrText xml:space="preserve"> PAGE   \* MERGEFORMAT </w:instrText>
        </w:r>
        <w:r w:rsidRPr="001B6665">
          <w:rPr>
            <w:rFonts w:ascii="Atkinson Hyperlegible" w:hAnsi="Atkinson Hyperlegible"/>
            <w:color w:val="002C44"/>
            <w:sz w:val="18"/>
            <w:szCs w:val="18"/>
          </w:rPr>
          <w:fldChar w:fldCharType="separate"/>
        </w:r>
        <w:r w:rsidRPr="001B6665">
          <w:rPr>
            <w:rFonts w:ascii="Atkinson Hyperlegible" w:hAnsi="Atkinson Hyperlegible"/>
            <w:noProof/>
            <w:color w:val="002C44"/>
            <w:sz w:val="18"/>
            <w:szCs w:val="18"/>
          </w:rPr>
          <w:t>2</w:t>
        </w:r>
        <w:r w:rsidRPr="001B6665">
          <w:rPr>
            <w:rFonts w:ascii="Atkinson Hyperlegible" w:hAnsi="Atkinson Hyperlegible"/>
            <w:noProof/>
            <w:color w:val="002C44"/>
            <w:sz w:val="18"/>
            <w:szCs w:val="18"/>
          </w:rPr>
          <w:fldChar w:fldCharType="end"/>
        </w:r>
      </w:p>
    </w:sdtContent>
  </w:sdt>
  <w:p w14:paraId="15E6BEB8" w14:textId="77777777" w:rsidR="00106439" w:rsidRDefault="0010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8795" w14:textId="77777777" w:rsidR="005B7A93" w:rsidRDefault="005B7A93">
      <w:pPr>
        <w:spacing w:after="0" w:line="240" w:lineRule="auto"/>
      </w:pPr>
      <w:r>
        <w:separator/>
      </w:r>
    </w:p>
  </w:footnote>
  <w:footnote w:type="continuationSeparator" w:id="0">
    <w:p w14:paraId="3F5E92E1" w14:textId="77777777" w:rsidR="005B7A93" w:rsidRDefault="005B7A93">
      <w:pPr>
        <w:spacing w:after="0" w:line="240" w:lineRule="auto"/>
      </w:pPr>
      <w:r>
        <w:continuationSeparator/>
      </w:r>
    </w:p>
  </w:footnote>
  <w:footnote w:type="continuationNotice" w:id="1">
    <w:p w14:paraId="65ACADCA" w14:textId="77777777" w:rsidR="005B7A93" w:rsidRDefault="005B7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61CD" w14:textId="2FB8B1C2" w:rsidR="00795F40" w:rsidRDefault="005F240C" w:rsidP="00091781">
    <w:pPr>
      <w:pStyle w:val="Header"/>
      <w:jc w:val="right"/>
    </w:pPr>
    <w:r>
      <w:rPr>
        <w:noProof/>
      </w:rPr>
      <w:drawing>
        <wp:inline distT="0" distB="0" distL="0" distR="0" wp14:anchorId="066A8893" wp14:editId="00DFFB16">
          <wp:extent cx="2292943" cy="6843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379" cy="706295"/>
                  </a:xfrm>
                  <a:prstGeom prst="rect">
                    <a:avLst/>
                  </a:prstGeom>
                  <a:noFill/>
                  <a:ln>
                    <a:noFill/>
                  </a:ln>
                </pic:spPr>
              </pic:pic>
            </a:graphicData>
          </a:graphic>
        </wp:inline>
      </w:drawing>
    </w:r>
    <w:r>
      <w:rPr>
        <w:rFonts w:ascii="Calibri" w:hAnsi="Calibri" w:cs="Calibri"/>
        <w:b/>
        <w:bCs/>
        <w:color w:val="00B0F0"/>
        <w:shd w:val="clear" w:color="auto" w:fill="FFFFFF"/>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2A4"/>
    <w:multiLevelType w:val="hybridMultilevel"/>
    <w:tmpl w:val="D066677A"/>
    <w:lvl w:ilvl="0" w:tplc="FFFFFFFF">
      <w:numFmt w:val="bullet"/>
      <w:lvlText w:val="•"/>
      <w:lvlJc w:val="left"/>
      <w:pPr>
        <w:ind w:left="1080" w:hanging="72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D494B"/>
    <w:multiLevelType w:val="hybridMultilevel"/>
    <w:tmpl w:val="9F60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314F7"/>
    <w:multiLevelType w:val="multilevel"/>
    <w:tmpl w:val="37D43E90"/>
    <w:lvl w:ilvl="0">
      <w:start w:val="1"/>
      <w:numFmt w:val="bullet"/>
      <w:pStyle w:val="Bullets"/>
      <w:lvlText w:val=""/>
      <w:lvlJc w:val="left"/>
      <w:pPr>
        <w:ind w:left="567" w:hanging="567"/>
      </w:pPr>
      <w:rPr>
        <w:rFonts w:ascii="Symbol" w:hAnsi="Symbol" w:hint="default"/>
        <w:color w:val="auto"/>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3" w15:restartNumberingAfterBreak="0">
    <w:nsid w:val="21893343"/>
    <w:multiLevelType w:val="hybridMultilevel"/>
    <w:tmpl w:val="A3300124"/>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74F04"/>
    <w:multiLevelType w:val="multilevel"/>
    <w:tmpl w:val="2F7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57A98"/>
    <w:multiLevelType w:val="hybridMultilevel"/>
    <w:tmpl w:val="C16E2D3E"/>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70C02"/>
    <w:multiLevelType w:val="hybridMultilevel"/>
    <w:tmpl w:val="754E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31EED"/>
    <w:multiLevelType w:val="hybridMultilevel"/>
    <w:tmpl w:val="D70A1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4348CD"/>
    <w:multiLevelType w:val="hybridMultilevel"/>
    <w:tmpl w:val="580C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D3289"/>
    <w:multiLevelType w:val="hybridMultilevel"/>
    <w:tmpl w:val="C436E362"/>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BA371A"/>
    <w:multiLevelType w:val="hybridMultilevel"/>
    <w:tmpl w:val="614E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9D27E6"/>
    <w:multiLevelType w:val="hybridMultilevel"/>
    <w:tmpl w:val="D84A16C6"/>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074028"/>
    <w:multiLevelType w:val="hybridMultilevel"/>
    <w:tmpl w:val="163C727E"/>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335C2D"/>
    <w:multiLevelType w:val="hybridMultilevel"/>
    <w:tmpl w:val="D0FA8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D5D6E"/>
    <w:multiLevelType w:val="multilevel"/>
    <w:tmpl w:val="2B3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D00A4"/>
    <w:multiLevelType w:val="hybridMultilevel"/>
    <w:tmpl w:val="61F2F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037F09"/>
    <w:multiLevelType w:val="hybridMultilevel"/>
    <w:tmpl w:val="82C08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3B610B"/>
    <w:multiLevelType w:val="hybridMultilevel"/>
    <w:tmpl w:val="586C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5786B"/>
    <w:multiLevelType w:val="hybridMultilevel"/>
    <w:tmpl w:val="0212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2326C"/>
    <w:multiLevelType w:val="hybridMultilevel"/>
    <w:tmpl w:val="2320EE36"/>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6A730B"/>
    <w:multiLevelType w:val="multilevel"/>
    <w:tmpl w:val="608A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D2DB2"/>
    <w:multiLevelType w:val="hybridMultilevel"/>
    <w:tmpl w:val="6926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849948">
    <w:abstractNumId w:val="10"/>
  </w:num>
  <w:num w:numId="2" w16cid:durableId="1237090203">
    <w:abstractNumId w:val="6"/>
  </w:num>
  <w:num w:numId="3" w16cid:durableId="1454859559">
    <w:abstractNumId w:val="8"/>
  </w:num>
  <w:num w:numId="4" w16cid:durableId="803934320">
    <w:abstractNumId w:val="21"/>
  </w:num>
  <w:num w:numId="5" w16cid:durableId="600334674">
    <w:abstractNumId w:val="18"/>
  </w:num>
  <w:num w:numId="6" w16cid:durableId="1257786870">
    <w:abstractNumId w:val="0"/>
  </w:num>
  <w:num w:numId="7" w16cid:durableId="1419405606">
    <w:abstractNumId w:val="19"/>
  </w:num>
  <w:num w:numId="8" w16cid:durableId="1037923700">
    <w:abstractNumId w:val="3"/>
  </w:num>
  <w:num w:numId="9" w16cid:durableId="1382317488">
    <w:abstractNumId w:val="5"/>
  </w:num>
  <w:num w:numId="10" w16cid:durableId="545414778">
    <w:abstractNumId w:val="9"/>
  </w:num>
  <w:num w:numId="11" w16cid:durableId="1796213986">
    <w:abstractNumId w:val="12"/>
  </w:num>
  <w:num w:numId="12" w16cid:durableId="594360471">
    <w:abstractNumId w:val="11"/>
  </w:num>
  <w:num w:numId="13" w16cid:durableId="1517230519">
    <w:abstractNumId w:val="20"/>
  </w:num>
  <w:num w:numId="14" w16cid:durableId="1083642361">
    <w:abstractNumId w:val="1"/>
  </w:num>
  <w:num w:numId="15" w16cid:durableId="1726103270">
    <w:abstractNumId w:val="16"/>
  </w:num>
  <w:num w:numId="16" w16cid:durableId="1979988801">
    <w:abstractNumId w:val="7"/>
  </w:num>
  <w:num w:numId="17" w16cid:durableId="505482509">
    <w:abstractNumId w:val="13"/>
  </w:num>
  <w:num w:numId="18" w16cid:durableId="276105804">
    <w:abstractNumId w:val="14"/>
  </w:num>
  <w:num w:numId="19" w16cid:durableId="1932740962">
    <w:abstractNumId w:val="4"/>
  </w:num>
  <w:num w:numId="20" w16cid:durableId="311251406">
    <w:abstractNumId w:val="21"/>
  </w:num>
  <w:num w:numId="21" w16cid:durableId="1783067233">
    <w:abstractNumId w:val="15"/>
  </w:num>
  <w:num w:numId="22" w16cid:durableId="972518295">
    <w:abstractNumId w:val="2"/>
  </w:num>
  <w:num w:numId="23" w16cid:durableId="14789154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E2"/>
    <w:rsid w:val="00000278"/>
    <w:rsid w:val="00012FA7"/>
    <w:rsid w:val="0002348F"/>
    <w:rsid w:val="000401C5"/>
    <w:rsid w:val="00041A82"/>
    <w:rsid w:val="000806B3"/>
    <w:rsid w:val="00081B18"/>
    <w:rsid w:val="00091781"/>
    <w:rsid w:val="00092834"/>
    <w:rsid w:val="000B441A"/>
    <w:rsid w:val="000C2DC1"/>
    <w:rsid w:val="000E365D"/>
    <w:rsid w:val="000F3DD3"/>
    <w:rsid w:val="00106439"/>
    <w:rsid w:val="0012161B"/>
    <w:rsid w:val="00150CA4"/>
    <w:rsid w:val="0016047C"/>
    <w:rsid w:val="00177F5A"/>
    <w:rsid w:val="001A02E3"/>
    <w:rsid w:val="001B6665"/>
    <w:rsid w:val="001C667B"/>
    <w:rsid w:val="001D0BC6"/>
    <w:rsid w:val="00230FF1"/>
    <w:rsid w:val="002656FF"/>
    <w:rsid w:val="00293DDB"/>
    <w:rsid w:val="002C2385"/>
    <w:rsid w:val="002D04E3"/>
    <w:rsid w:val="002D2D42"/>
    <w:rsid w:val="002E694E"/>
    <w:rsid w:val="003059EF"/>
    <w:rsid w:val="003127AC"/>
    <w:rsid w:val="003129E3"/>
    <w:rsid w:val="00315BF6"/>
    <w:rsid w:val="0032379A"/>
    <w:rsid w:val="00355BDD"/>
    <w:rsid w:val="00357488"/>
    <w:rsid w:val="003755AE"/>
    <w:rsid w:val="0037709A"/>
    <w:rsid w:val="00385CEF"/>
    <w:rsid w:val="003A359D"/>
    <w:rsid w:val="003F3010"/>
    <w:rsid w:val="003F3345"/>
    <w:rsid w:val="003F5915"/>
    <w:rsid w:val="00424C1E"/>
    <w:rsid w:val="00431C31"/>
    <w:rsid w:val="00437913"/>
    <w:rsid w:val="00460B36"/>
    <w:rsid w:val="00490E80"/>
    <w:rsid w:val="004B5AF6"/>
    <w:rsid w:val="004B7E59"/>
    <w:rsid w:val="004C4BFF"/>
    <w:rsid w:val="004C6412"/>
    <w:rsid w:val="004D4A23"/>
    <w:rsid w:val="004E7C34"/>
    <w:rsid w:val="00504634"/>
    <w:rsid w:val="00520114"/>
    <w:rsid w:val="00521150"/>
    <w:rsid w:val="00522BEF"/>
    <w:rsid w:val="00535DE1"/>
    <w:rsid w:val="00541D2D"/>
    <w:rsid w:val="00552707"/>
    <w:rsid w:val="00553DA2"/>
    <w:rsid w:val="00581C51"/>
    <w:rsid w:val="00595D14"/>
    <w:rsid w:val="005B7A93"/>
    <w:rsid w:val="005C0000"/>
    <w:rsid w:val="005C3137"/>
    <w:rsid w:val="005C4D19"/>
    <w:rsid w:val="005D2199"/>
    <w:rsid w:val="005D673E"/>
    <w:rsid w:val="005E6DB2"/>
    <w:rsid w:val="005F240C"/>
    <w:rsid w:val="005F67F2"/>
    <w:rsid w:val="005F7558"/>
    <w:rsid w:val="00617B13"/>
    <w:rsid w:val="0063157E"/>
    <w:rsid w:val="0063710F"/>
    <w:rsid w:val="00641311"/>
    <w:rsid w:val="00642C2C"/>
    <w:rsid w:val="00645A5A"/>
    <w:rsid w:val="006478A6"/>
    <w:rsid w:val="00650577"/>
    <w:rsid w:val="0067157C"/>
    <w:rsid w:val="0067208D"/>
    <w:rsid w:val="0067613A"/>
    <w:rsid w:val="006A535E"/>
    <w:rsid w:val="006E378C"/>
    <w:rsid w:val="00731FAE"/>
    <w:rsid w:val="007557CB"/>
    <w:rsid w:val="00775608"/>
    <w:rsid w:val="007770B0"/>
    <w:rsid w:val="00781F51"/>
    <w:rsid w:val="007821FA"/>
    <w:rsid w:val="00795F40"/>
    <w:rsid w:val="007A3FAD"/>
    <w:rsid w:val="007F7BA5"/>
    <w:rsid w:val="00845FED"/>
    <w:rsid w:val="008507B1"/>
    <w:rsid w:val="00850AB6"/>
    <w:rsid w:val="008522D6"/>
    <w:rsid w:val="008573AB"/>
    <w:rsid w:val="0087431C"/>
    <w:rsid w:val="008A0E87"/>
    <w:rsid w:val="008B6A97"/>
    <w:rsid w:val="008E6D97"/>
    <w:rsid w:val="00913D1D"/>
    <w:rsid w:val="00922878"/>
    <w:rsid w:val="00935900"/>
    <w:rsid w:val="00941288"/>
    <w:rsid w:val="0094578F"/>
    <w:rsid w:val="00964D70"/>
    <w:rsid w:val="00976E8D"/>
    <w:rsid w:val="009841C6"/>
    <w:rsid w:val="00993B3C"/>
    <w:rsid w:val="009A79EA"/>
    <w:rsid w:val="009D53F3"/>
    <w:rsid w:val="009E7670"/>
    <w:rsid w:val="00A02982"/>
    <w:rsid w:val="00A439AA"/>
    <w:rsid w:val="00A50FE1"/>
    <w:rsid w:val="00A54B6E"/>
    <w:rsid w:val="00A56200"/>
    <w:rsid w:val="00A856F9"/>
    <w:rsid w:val="00AA729E"/>
    <w:rsid w:val="00AB6FCA"/>
    <w:rsid w:val="00AC0796"/>
    <w:rsid w:val="00AC7BA9"/>
    <w:rsid w:val="00AE2BDE"/>
    <w:rsid w:val="00B05D53"/>
    <w:rsid w:val="00B07F66"/>
    <w:rsid w:val="00B1034B"/>
    <w:rsid w:val="00B25AFD"/>
    <w:rsid w:val="00B279B3"/>
    <w:rsid w:val="00B538DD"/>
    <w:rsid w:val="00B66F0E"/>
    <w:rsid w:val="00B70C1C"/>
    <w:rsid w:val="00B86616"/>
    <w:rsid w:val="00B97DAC"/>
    <w:rsid w:val="00BA144C"/>
    <w:rsid w:val="00BA74CC"/>
    <w:rsid w:val="00BB3CFF"/>
    <w:rsid w:val="00BB777E"/>
    <w:rsid w:val="00C024EF"/>
    <w:rsid w:val="00C17E3D"/>
    <w:rsid w:val="00C200F3"/>
    <w:rsid w:val="00C33D5F"/>
    <w:rsid w:val="00C53DB9"/>
    <w:rsid w:val="00C87D40"/>
    <w:rsid w:val="00C97883"/>
    <w:rsid w:val="00CA3909"/>
    <w:rsid w:val="00CA4F81"/>
    <w:rsid w:val="00CC41CF"/>
    <w:rsid w:val="00CD20E0"/>
    <w:rsid w:val="00CE3840"/>
    <w:rsid w:val="00D16FD6"/>
    <w:rsid w:val="00D211F6"/>
    <w:rsid w:val="00D22900"/>
    <w:rsid w:val="00D2619D"/>
    <w:rsid w:val="00D40D83"/>
    <w:rsid w:val="00D7390A"/>
    <w:rsid w:val="00D853A7"/>
    <w:rsid w:val="00D86B79"/>
    <w:rsid w:val="00DA078C"/>
    <w:rsid w:val="00DA653C"/>
    <w:rsid w:val="00DB3A87"/>
    <w:rsid w:val="00DB4CBB"/>
    <w:rsid w:val="00DE7C94"/>
    <w:rsid w:val="00DF3739"/>
    <w:rsid w:val="00E05407"/>
    <w:rsid w:val="00E1431C"/>
    <w:rsid w:val="00E17DE2"/>
    <w:rsid w:val="00E2618C"/>
    <w:rsid w:val="00E324BE"/>
    <w:rsid w:val="00E43158"/>
    <w:rsid w:val="00E62EF7"/>
    <w:rsid w:val="00EB5EED"/>
    <w:rsid w:val="00EC555A"/>
    <w:rsid w:val="00EC7512"/>
    <w:rsid w:val="00ED3E65"/>
    <w:rsid w:val="00ED742A"/>
    <w:rsid w:val="00F07A22"/>
    <w:rsid w:val="00F46347"/>
    <w:rsid w:val="00F53B8B"/>
    <w:rsid w:val="00F708EA"/>
    <w:rsid w:val="00FA496A"/>
    <w:rsid w:val="00FB3550"/>
    <w:rsid w:val="00FC3E28"/>
    <w:rsid w:val="00FF6C6A"/>
    <w:rsid w:val="0CC8CC62"/>
    <w:rsid w:val="1265CE54"/>
    <w:rsid w:val="15437412"/>
    <w:rsid w:val="1A16E535"/>
    <w:rsid w:val="1E79E0BF"/>
    <w:rsid w:val="223760D1"/>
    <w:rsid w:val="236AACA0"/>
    <w:rsid w:val="264D5ACF"/>
    <w:rsid w:val="2CBC9C53"/>
    <w:rsid w:val="364A563C"/>
    <w:rsid w:val="3713AF7E"/>
    <w:rsid w:val="395AF106"/>
    <w:rsid w:val="39C2DC5F"/>
    <w:rsid w:val="3B477E7B"/>
    <w:rsid w:val="3EB750AB"/>
    <w:rsid w:val="3FF92608"/>
    <w:rsid w:val="40CBD318"/>
    <w:rsid w:val="42D3D66E"/>
    <w:rsid w:val="459F443B"/>
    <w:rsid w:val="46F74C9D"/>
    <w:rsid w:val="47F88BC1"/>
    <w:rsid w:val="48AA7FB9"/>
    <w:rsid w:val="49D73754"/>
    <w:rsid w:val="4DD91AD0"/>
    <w:rsid w:val="4FF62175"/>
    <w:rsid w:val="506EDC13"/>
    <w:rsid w:val="51C14DFE"/>
    <w:rsid w:val="52390662"/>
    <w:rsid w:val="57B4B54D"/>
    <w:rsid w:val="58C4D3DF"/>
    <w:rsid w:val="5C9DC215"/>
    <w:rsid w:val="6209FE2A"/>
    <w:rsid w:val="66CDFAA9"/>
    <w:rsid w:val="79CEDBBB"/>
    <w:rsid w:val="7F26D8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E0D3"/>
  <w15:docId w15:val="{892246ED-4088-4597-A1E0-496994D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DE2"/>
    <w:rPr>
      <w:color w:val="0563C1" w:themeColor="hyperlink"/>
      <w:u w:val="single"/>
    </w:rPr>
  </w:style>
  <w:style w:type="table" w:styleId="TableGrid">
    <w:name w:val="Table Grid"/>
    <w:basedOn w:val="TableNormal"/>
    <w:uiPriority w:val="39"/>
    <w:rsid w:val="00E1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17DE2"/>
    <w:pPr>
      <w:ind w:left="720"/>
      <w:contextualSpacing/>
    </w:pPr>
  </w:style>
  <w:style w:type="paragraph" w:styleId="Header">
    <w:name w:val="header"/>
    <w:basedOn w:val="Normal"/>
    <w:link w:val="HeaderChar"/>
    <w:uiPriority w:val="99"/>
    <w:unhideWhenUsed/>
    <w:rsid w:val="00E1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E2"/>
  </w:style>
  <w:style w:type="character" w:styleId="CommentReference">
    <w:name w:val="annotation reference"/>
    <w:basedOn w:val="DefaultParagraphFont"/>
    <w:uiPriority w:val="99"/>
    <w:semiHidden/>
    <w:unhideWhenUsed/>
    <w:rsid w:val="00A02982"/>
    <w:rPr>
      <w:sz w:val="16"/>
      <w:szCs w:val="16"/>
    </w:rPr>
  </w:style>
  <w:style w:type="paragraph" w:styleId="CommentText">
    <w:name w:val="annotation text"/>
    <w:basedOn w:val="Normal"/>
    <w:link w:val="CommentTextChar"/>
    <w:uiPriority w:val="99"/>
    <w:semiHidden/>
    <w:unhideWhenUsed/>
    <w:rsid w:val="00A02982"/>
    <w:pPr>
      <w:spacing w:line="240" w:lineRule="auto"/>
    </w:pPr>
    <w:rPr>
      <w:sz w:val="20"/>
      <w:szCs w:val="20"/>
    </w:rPr>
  </w:style>
  <w:style w:type="character" w:customStyle="1" w:styleId="CommentTextChar">
    <w:name w:val="Comment Text Char"/>
    <w:basedOn w:val="DefaultParagraphFont"/>
    <w:link w:val="CommentText"/>
    <w:uiPriority w:val="99"/>
    <w:semiHidden/>
    <w:rsid w:val="00A02982"/>
    <w:rPr>
      <w:sz w:val="20"/>
      <w:szCs w:val="20"/>
    </w:rPr>
  </w:style>
  <w:style w:type="paragraph" w:styleId="CommentSubject">
    <w:name w:val="annotation subject"/>
    <w:basedOn w:val="CommentText"/>
    <w:next w:val="CommentText"/>
    <w:link w:val="CommentSubjectChar"/>
    <w:uiPriority w:val="99"/>
    <w:semiHidden/>
    <w:unhideWhenUsed/>
    <w:rsid w:val="00A02982"/>
    <w:rPr>
      <w:b/>
      <w:bCs/>
    </w:rPr>
  </w:style>
  <w:style w:type="character" w:customStyle="1" w:styleId="CommentSubjectChar">
    <w:name w:val="Comment Subject Char"/>
    <w:basedOn w:val="CommentTextChar"/>
    <w:link w:val="CommentSubject"/>
    <w:uiPriority w:val="99"/>
    <w:semiHidden/>
    <w:rsid w:val="00A02982"/>
    <w:rPr>
      <w:b/>
      <w:bCs/>
      <w:sz w:val="20"/>
      <w:szCs w:val="20"/>
    </w:rPr>
  </w:style>
  <w:style w:type="paragraph" w:styleId="BalloonText">
    <w:name w:val="Balloon Text"/>
    <w:basedOn w:val="Normal"/>
    <w:link w:val="BalloonTextChar"/>
    <w:uiPriority w:val="99"/>
    <w:semiHidden/>
    <w:unhideWhenUsed/>
    <w:rsid w:val="00A0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82"/>
    <w:rPr>
      <w:rFonts w:ascii="Segoe UI" w:hAnsi="Segoe UI" w:cs="Segoe UI"/>
      <w:sz w:val="18"/>
      <w:szCs w:val="18"/>
    </w:rPr>
  </w:style>
  <w:style w:type="paragraph" w:styleId="Footer">
    <w:name w:val="footer"/>
    <w:basedOn w:val="Normal"/>
    <w:link w:val="FooterChar"/>
    <w:uiPriority w:val="99"/>
    <w:unhideWhenUsed/>
    <w:rsid w:val="0009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81"/>
  </w:style>
  <w:style w:type="paragraph" w:customStyle="1" w:styleId="Default">
    <w:name w:val="Default"/>
    <w:rsid w:val="00781F5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95F40"/>
    <w:pPr>
      <w:widowControl w:val="0"/>
      <w:autoSpaceDE w:val="0"/>
      <w:autoSpaceDN w:val="0"/>
      <w:spacing w:before="1" w:after="0" w:line="240" w:lineRule="auto"/>
      <w:ind w:left="941" w:hanging="360"/>
    </w:pPr>
    <w:rPr>
      <w:rFonts w:ascii="Calibri" w:eastAsia="Calibri" w:hAnsi="Calibri" w:cs="Calibri"/>
      <w:lang w:val="en-US"/>
    </w:rPr>
  </w:style>
  <w:style w:type="character" w:customStyle="1" w:styleId="BodyTextChar">
    <w:name w:val="Body Text Char"/>
    <w:basedOn w:val="DefaultParagraphFont"/>
    <w:link w:val="BodyText"/>
    <w:uiPriority w:val="1"/>
    <w:rsid w:val="00795F40"/>
    <w:rPr>
      <w:rFonts w:ascii="Calibri" w:eastAsia="Calibri" w:hAnsi="Calibri" w:cs="Calibri"/>
      <w:lang w:val="en-US"/>
    </w:rPr>
  </w:style>
  <w:style w:type="character" w:customStyle="1" w:styleId="ui-provider">
    <w:name w:val="ui-provider"/>
    <w:basedOn w:val="DefaultParagraphFont"/>
    <w:rsid w:val="00012FA7"/>
  </w:style>
  <w:style w:type="paragraph" w:customStyle="1" w:styleId="Bullets">
    <w:name w:val="Bullets"/>
    <w:basedOn w:val="Normal"/>
    <w:uiPriority w:val="2"/>
    <w:qFormat/>
    <w:rsid w:val="006A535E"/>
    <w:pPr>
      <w:numPr>
        <w:numId w:val="22"/>
      </w:numPr>
      <w:spacing w:after="0" w:line="220" w:lineRule="atLeast"/>
      <w:jc w:val="both"/>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3661">
      <w:bodyDiv w:val="1"/>
      <w:marLeft w:val="0"/>
      <w:marRight w:val="0"/>
      <w:marTop w:val="0"/>
      <w:marBottom w:val="0"/>
      <w:divBdr>
        <w:top w:val="none" w:sz="0" w:space="0" w:color="auto"/>
        <w:left w:val="none" w:sz="0" w:space="0" w:color="auto"/>
        <w:bottom w:val="none" w:sz="0" w:space="0" w:color="auto"/>
        <w:right w:val="none" w:sz="0" w:space="0" w:color="auto"/>
      </w:divBdr>
    </w:div>
    <w:div w:id="545681590">
      <w:bodyDiv w:val="1"/>
      <w:marLeft w:val="0"/>
      <w:marRight w:val="0"/>
      <w:marTop w:val="0"/>
      <w:marBottom w:val="0"/>
      <w:divBdr>
        <w:top w:val="none" w:sz="0" w:space="0" w:color="auto"/>
        <w:left w:val="none" w:sz="0" w:space="0" w:color="auto"/>
        <w:bottom w:val="none" w:sz="0" w:space="0" w:color="auto"/>
        <w:right w:val="none" w:sz="0" w:space="0" w:color="auto"/>
      </w:divBdr>
    </w:div>
    <w:div w:id="1019821683">
      <w:bodyDiv w:val="1"/>
      <w:marLeft w:val="0"/>
      <w:marRight w:val="0"/>
      <w:marTop w:val="0"/>
      <w:marBottom w:val="0"/>
      <w:divBdr>
        <w:top w:val="none" w:sz="0" w:space="0" w:color="auto"/>
        <w:left w:val="none" w:sz="0" w:space="0" w:color="auto"/>
        <w:bottom w:val="none" w:sz="0" w:space="0" w:color="auto"/>
        <w:right w:val="none" w:sz="0" w:space="0" w:color="auto"/>
      </w:divBdr>
    </w:div>
    <w:div w:id="17799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orldshare.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orldshare.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118707BFD4D4789C878611455C786" ma:contentTypeVersion="16" ma:contentTypeDescription="Create a new document." ma:contentTypeScope="" ma:versionID="f1b6d96d9ea89ad5eb62c1bef8f75894">
  <xsd:schema xmlns:xsd="http://www.w3.org/2001/XMLSchema" xmlns:xs="http://www.w3.org/2001/XMLSchema" xmlns:p="http://schemas.microsoft.com/office/2006/metadata/properties" xmlns:ns2="2df5009b-c5c9-4fba-ac1f-76e9aa680f7c" xmlns:ns3="561186f2-eb46-41be-bd96-326aed96ffa3" targetNamespace="http://schemas.microsoft.com/office/2006/metadata/properties" ma:root="true" ma:fieldsID="d52169ca5b3c3c9ed8cac1dd74d6eb85" ns2:_="" ns3:_="">
    <xsd:import namespace="2df5009b-c5c9-4fba-ac1f-76e9aa680f7c"/>
    <xsd:import namespace="561186f2-eb46-41be-bd96-326aed96f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5009b-c5c9-4fba-ac1f-76e9aa68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0394d6-9e36-440b-b6a0-f8e102c90f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1186f2-eb46-41be-bd96-326aed96ff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9071c-3636-4e4b-8682-29ef1a19180e}" ma:internalName="TaxCatchAll" ma:showField="CatchAllData" ma:web="561186f2-eb46-41be-bd96-326aed96f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f5009b-c5c9-4fba-ac1f-76e9aa680f7c">
      <Terms xmlns="http://schemas.microsoft.com/office/infopath/2007/PartnerControls"/>
    </lcf76f155ced4ddcb4097134ff3c332f>
    <TaxCatchAll xmlns="561186f2-eb46-41be-bd96-326aed96ffa3" xsi:nil="true"/>
    <SharedWithUsers xmlns="561186f2-eb46-41be-bd96-326aed96ffa3">
      <UserInfo>
        <DisplayName>Jarrod Newton</DisplayName>
        <AccountId>14</AccountId>
        <AccountType/>
      </UserInfo>
    </SharedWithUsers>
  </documentManagement>
</p:properties>
</file>

<file path=customXml/itemProps1.xml><?xml version="1.0" encoding="utf-8"?>
<ds:datastoreItem xmlns:ds="http://schemas.openxmlformats.org/officeDocument/2006/customXml" ds:itemID="{8A715808-5A3D-4F76-96DC-E8A0B77962B2}">
  <ds:schemaRefs>
    <ds:schemaRef ds:uri="http://schemas.openxmlformats.org/officeDocument/2006/bibliography"/>
  </ds:schemaRefs>
</ds:datastoreItem>
</file>

<file path=customXml/itemProps2.xml><?xml version="1.0" encoding="utf-8"?>
<ds:datastoreItem xmlns:ds="http://schemas.openxmlformats.org/officeDocument/2006/customXml" ds:itemID="{E69DB832-277A-4DFA-8B60-742FD513A27B}">
  <ds:schemaRefs>
    <ds:schemaRef ds:uri="http://schemas.microsoft.com/sharepoint/v3/contenttype/forms"/>
  </ds:schemaRefs>
</ds:datastoreItem>
</file>

<file path=customXml/itemProps3.xml><?xml version="1.0" encoding="utf-8"?>
<ds:datastoreItem xmlns:ds="http://schemas.openxmlformats.org/officeDocument/2006/customXml" ds:itemID="{BFC25115-38FA-48A5-B0B8-0038E1B9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5009b-c5c9-4fba-ac1f-76e9aa680f7c"/>
    <ds:schemaRef ds:uri="561186f2-eb46-41be-bd96-326aed96f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5B8E9-0F08-4D7D-A678-1E4D9D954E83}">
  <ds:schemaRefs>
    <ds:schemaRef ds:uri="http://schemas.microsoft.com/office/2006/metadata/properties"/>
    <ds:schemaRef ds:uri="http://schemas.microsoft.com/office/infopath/2007/PartnerControls"/>
    <ds:schemaRef ds:uri="2ed6afdb-33fa-4300-8793-8f9f65e5c336"/>
    <ds:schemaRef ds:uri="146123f2-c3e6-4e96-8329-310039de6c2a"/>
    <ds:schemaRef ds:uri="2df5009b-c5c9-4fba-ac1f-76e9aa680f7c"/>
    <ds:schemaRef ds:uri="561186f2-eb46-41be-bd96-326aed96ff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Links>
    <vt:vector size="12" baseType="variant">
      <vt:variant>
        <vt:i4>2031722</vt:i4>
      </vt:variant>
      <vt:variant>
        <vt:i4>11</vt:i4>
      </vt:variant>
      <vt:variant>
        <vt:i4>0</vt:i4>
      </vt:variant>
      <vt:variant>
        <vt:i4>5</vt:i4>
      </vt:variant>
      <vt:variant>
        <vt:lpwstr>mailto:recruitment@worldshare.org.au</vt:lpwstr>
      </vt:variant>
      <vt:variant>
        <vt:lpwstr/>
      </vt:variant>
      <vt:variant>
        <vt:i4>2031722</vt:i4>
      </vt:variant>
      <vt:variant>
        <vt:i4>0</vt:i4>
      </vt:variant>
      <vt:variant>
        <vt:i4>0</vt:i4>
      </vt:variant>
      <vt:variant>
        <vt:i4>5</vt:i4>
      </vt:variant>
      <vt:variant>
        <vt:lpwstr>mailto:recruitment@worldshare.org.au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Mansfield</dc:creator>
  <cp:keywords/>
  <dc:description/>
  <cp:lastModifiedBy>Fletcher van Geldermalsen</cp:lastModifiedBy>
  <cp:revision>3</cp:revision>
  <dcterms:created xsi:type="dcterms:W3CDTF">2023-04-21T05:40:00Z</dcterms:created>
  <dcterms:modified xsi:type="dcterms:W3CDTF">2023-04-21T05:41:00Z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0x0101002A3118707BFD4D4789C878611455C786</vt:lpwstr>
  </property>
</Properties>
</file>